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408D6C">
      <w:pPr>
        <w:spacing w:line="560" w:lineRule="exact"/>
        <w:jc w:val="center"/>
        <w:outlineLvl w:val="0"/>
        <w:rPr>
          <w:rFonts w:hint="eastAsia" w:ascii="宋体" w:hAnsi="宋体" w:eastAsia="宋体" w:cs="宋体"/>
          <w:b/>
          <w:bCs w:val="0"/>
          <w:color w:val="000000" w:themeColor="text1"/>
          <w:sz w:val="30"/>
          <w:szCs w:val="30"/>
        </w:rPr>
      </w:pPr>
      <w:bookmarkStart w:id="0" w:name="_Toc32600"/>
      <w:bookmarkStart w:id="16" w:name="_GoBack"/>
      <w:bookmarkEnd w:id="16"/>
      <w:r>
        <w:rPr>
          <w:rFonts w:hint="eastAsia" w:ascii="宋体" w:hAnsi="宋体" w:eastAsia="宋体" w:cs="宋体"/>
          <w:b/>
          <w:bCs w:val="0"/>
          <w:color w:val="000000"/>
          <w:kern w:val="0"/>
          <w:sz w:val="30"/>
          <w:szCs w:val="30"/>
          <w:lang w:val="en-US" w:eastAsia="zh-CN"/>
        </w:rPr>
        <w:t>工业机器人技术应用</w:t>
      </w:r>
      <w:r>
        <w:rPr>
          <w:rFonts w:hint="eastAsia" w:ascii="宋体" w:hAnsi="宋体" w:eastAsia="宋体" w:cs="宋体"/>
          <w:b/>
          <w:bCs w:val="0"/>
          <w:color w:val="000000"/>
          <w:kern w:val="0"/>
          <w:sz w:val="30"/>
          <w:szCs w:val="30"/>
        </w:rPr>
        <w:t>专业人才培养方案</w:t>
      </w:r>
      <w:bookmarkEnd w:id="0"/>
    </w:p>
    <w:p w14:paraId="114601F1">
      <w:pPr>
        <w:spacing w:line="560" w:lineRule="exact"/>
        <w:ind w:firstLine="561" w:firstLineChars="200"/>
        <w:rPr>
          <w:rFonts w:ascii="华文楷体" w:hAnsi="华文楷体" w:eastAsia="华文楷体" w:cs="华文楷体"/>
          <w:bCs/>
          <w:color w:val="000000" w:themeColor="text1"/>
          <w:sz w:val="28"/>
          <w:szCs w:val="28"/>
        </w:rPr>
      </w:pPr>
      <w:r>
        <w:rPr>
          <w:rFonts w:hint="eastAsia" w:ascii="华文楷体" w:hAnsi="华文楷体" w:eastAsia="华文楷体" w:cs="华文楷体"/>
          <w:b/>
          <w:color w:val="000000" w:themeColor="text1"/>
          <w:sz w:val="28"/>
          <w:szCs w:val="28"/>
        </w:rPr>
        <w:t>一、专业名称及代码</w:t>
      </w:r>
    </w:p>
    <w:p w14:paraId="3552E9E7">
      <w:pPr>
        <w:spacing w:line="360" w:lineRule="auto"/>
        <w:ind w:firstLine="544" w:firstLineChars="227"/>
        <w:rPr>
          <w:rFonts w:hint="eastAsia" w:ascii="宋体" w:hAnsi="宋体"/>
          <w:sz w:val="24"/>
        </w:rPr>
      </w:pPr>
      <w:r>
        <w:rPr>
          <w:rFonts w:hint="eastAsia" w:ascii="宋体" w:hAnsi="宋体"/>
          <w:sz w:val="24"/>
        </w:rPr>
        <w:t>专业名称：工业机器人技术应用</w:t>
      </w:r>
    </w:p>
    <w:p w14:paraId="6ACC0EEB">
      <w:pPr>
        <w:spacing w:line="360" w:lineRule="auto"/>
        <w:ind w:firstLine="544" w:firstLineChars="227"/>
        <w:rPr>
          <w:rFonts w:hint="eastAsia" w:ascii="宋体" w:hAnsi="宋体"/>
          <w:sz w:val="24"/>
          <w:lang w:eastAsia="zh-CN"/>
        </w:rPr>
      </w:pPr>
      <w:r>
        <w:rPr>
          <w:rFonts w:hint="eastAsia" w:ascii="宋体" w:hAnsi="宋体"/>
          <w:sz w:val="24"/>
        </w:rPr>
        <w:t>专业代码：</w:t>
      </w:r>
      <w:r>
        <w:rPr>
          <w:rFonts w:hint="eastAsia" w:ascii="宋体" w:hAnsi="宋体"/>
          <w:sz w:val="24"/>
          <w:lang w:val="en-US" w:eastAsia="zh-CN"/>
        </w:rPr>
        <w:t>660303</w:t>
      </w:r>
    </w:p>
    <w:p w14:paraId="6929E792">
      <w:pPr>
        <w:spacing w:line="560" w:lineRule="exact"/>
        <w:ind w:firstLine="561" w:firstLineChars="200"/>
        <w:rPr>
          <w:rFonts w:ascii="华文楷体" w:hAnsi="华文楷体" w:eastAsia="华文楷体" w:cs="华文楷体"/>
          <w:b/>
          <w:color w:val="000000" w:themeColor="text1"/>
          <w:sz w:val="28"/>
          <w:szCs w:val="28"/>
        </w:rPr>
      </w:pPr>
      <w:r>
        <w:rPr>
          <w:rFonts w:hint="eastAsia" w:ascii="华文楷体" w:hAnsi="华文楷体" w:eastAsia="华文楷体" w:cs="华文楷体"/>
          <w:b/>
          <w:color w:val="000000" w:themeColor="text1"/>
          <w:sz w:val="28"/>
          <w:szCs w:val="28"/>
        </w:rPr>
        <w:t>二、入学要求</w:t>
      </w:r>
    </w:p>
    <w:p w14:paraId="6D7E8E69">
      <w:pPr>
        <w:spacing w:line="560" w:lineRule="exact"/>
        <w:ind w:firstLine="560" w:firstLineChars="200"/>
        <w:rPr>
          <w:rFonts w:ascii="华文楷体" w:hAnsi="华文楷体" w:eastAsia="华文楷体" w:cs="华文楷体"/>
          <w:bCs/>
          <w:color w:val="000000" w:themeColor="text1"/>
          <w:sz w:val="28"/>
          <w:szCs w:val="28"/>
        </w:rPr>
      </w:pPr>
      <w:r>
        <w:rPr>
          <w:rFonts w:hint="eastAsia" w:ascii="华文楷体" w:hAnsi="华文楷体" w:eastAsia="华文楷体" w:cs="华文楷体"/>
          <w:bCs/>
          <w:color w:val="000000" w:themeColor="text1"/>
          <w:sz w:val="28"/>
          <w:szCs w:val="28"/>
        </w:rPr>
        <w:t>初中毕业生或具有同等学力者</w:t>
      </w:r>
    </w:p>
    <w:p w14:paraId="5E0B11A7">
      <w:pPr>
        <w:spacing w:line="560" w:lineRule="exact"/>
        <w:ind w:firstLine="561" w:firstLineChars="200"/>
        <w:rPr>
          <w:rFonts w:ascii="华文楷体" w:hAnsi="华文楷体" w:eastAsia="华文楷体" w:cs="华文楷体"/>
          <w:b/>
          <w:color w:val="000000" w:themeColor="text1"/>
          <w:sz w:val="28"/>
          <w:szCs w:val="28"/>
        </w:rPr>
      </w:pPr>
      <w:r>
        <w:rPr>
          <w:rFonts w:hint="eastAsia" w:ascii="华文楷体" w:hAnsi="华文楷体" w:eastAsia="华文楷体" w:cs="华文楷体"/>
          <w:b/>
          <w:color w:val="000000" w:themeColor="text1"/>
          <w:sz w:val="28"/>
          <w:szCs w:val="28"/>
        </w:rPr>
        <w:t>三、修业年限</w:t>
      </w:r>
    </w:p>
    <w:p w14:paraId="1A91CF35">
      <w:pPr>
        <w:spacing w:line="560" w:lineRule="exact"/>
        <w:ind w:firstLine="560" w:firstLineChars="200"/>
        <w:rPr>
          <w:rFonts w:ascii="华文楷体" w:hAnsi="华文楷体" w:eastAsia="华文楷体" w:cs="华文楷体"/>
          <w:bCs/>
          <w:color w:val="000000" w:themeColor="text1"/>
          <w:sz w:val="28"/>
          <w:szCs w:val="28"/>
        </w:rPr>
      </w:pPr>
      <w:r>
        <w:rPr>
          <w:rFonts w:hint="eastAsia" w:ascii="华文楷体" w:hAnsi="华文楷体" w:eastAsia="华文楷体" w:cs="华文楷体"/>
          <w:bCs/>
          <w:color w:val="000000" w:themeColor="text1"/>
          <w:sz w:val="28"/>
          <w:szCs w:val="28"/>
        </w:rPr>
        <w:t>3年</w:t>
      </w:r>
    </w:p>
    <w:p w14:paraId="03E38512">
      <w:pPr>
        <w:spacing w:line="560" w:lineRule="exact"/>
        <w:ind w:firstLine="561" w:firstLineChars="200"/>
        <w:rPr>
          <w:rFonts w:ascii="华文楷体" w:hAnsi="华文楷体" w:eastAsia="华文楷体" w:cs="华文楷体"/>
          <w:b/>
          <w:color w:val="000000" w:themeColor="text1"/>
          <w:sz w:val="28"/>
          <w:szCs w:val="28"/>
        </w:rPr>
      </w:pPr>
      <w:r>
        <w:rPr>
          <w:rFonts w:hint="eastAsia" w:ascii="华文楷体" w:hAnsi="华文楷体" w:eastAsia="华文楷体" w:cs="华文楷体"/>
          <w:b/>
          <w:color w:val="000000" w:themeColor="text1"/>
          <w:sz w:val="28"/>
          <w:szCs w:val="28"/>
        </w:rPr>
        <w:t>四、职业面向</w:t>
      </w:r>
    </w:p>
    <w:p w14:paraId="7F666C92">
      <w:pPr>
        <w:spacing w:line="560" w:lineRule="exact"/>
        <w:ind w:firstLine="560" w:firstLineChars="200"/>
        <w:rPr>
          <w:rFonts w:ascii="华文楷体" w:hAnsi="华文楷体" w:eastAsia="华文楷体" w:cs="华文楷体"/>
          <w:bCs/>
          <w:color w:val="000000" w:themeColor="text1"/>
          <w:sz w:val="28"/>
          <w:szCs w:val="28"/>
        </w:rPr>
      </w:pPr>
      <w:r>
        <w:rPr>
          <w:rFonts w:hint="eastAsia" w:ascii="华文楷体" w:hAnsi="华文楷体" w:eastAsia="华文楷体" w:cs="华文楷体"/>
          <w:bCs/>
          <w:color w:val="000000" w:themeColor="text1"/>
          <w:sz w:val="28"/>
          <w:szCs w:val="28"/>
        </w:rPr>
        <w:t>（一）职业面向</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3"/>
        <w:gridCol w:w="1302"/>
        <w:gridCol w:w="979"/>
        <w:gridCol w:w="1017"/>
        <w:gridCol w:w="1870"/>
        <w:gridCol w:w="2011"/>
      </w:tblGrid>
      <w:tr w14:paraId="03DEA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noWrap w:val="0"/>
            <w:vAlign w:val="center"/>
          </w:tcPr>
          <w:p w14:paraId="6317E7A8">
            <w:pPr>
              <w:pStyle w:val="5"/>
              <w:ind w:left="0" w:leftChars="0" w:firstLine="0" w:firstLineChars="0"/>
              <w:jc w:val="center"/>
              <w:rPr>
                <w:rFonts w:hint="eastAsia" w:ascii="华文楷体" w:hAnsi="华文楷体" w:eastAsia="华文楷体" w:cs="华文楷体"/>
                <w:bCs/>
                <w:color w:val="000000" w:themeColor="text1"/>
                <w:kern w:val="2"/>
                <w:sz w:val="28"/>
                <w:szCs w:val="28"/>
                <w:lang w:val="en-US" w:eastAsia="zh-CN" w:bidi="ar-SA"/>
              </w:rPr>
            </w:pPr>
            <w:r>
              <w:rPr>
                <w:rFonts w:hint="eastAsia" w:ascii="华文楷体" w:hAnsi="华文楷体" w:eastAsia="华文楷体" w:cs="华文楷体"/>
                <w:bCs/>
                <w:color w:val="000000" w:themeColor="text1"/>
                <w:kern w:val="2"/>
                <w:sz w:val="28"/>
                <w:szCs w:val="28"/>
                <w:lang w:val="en-US" w:eastAsia="zh-CN" w:bidi="ar-SA"/>
              </w:rPr>
              <w:t>所属专业大类</w:t>
            </w:r>
          </w:p>
          <w:p w14:paraId="0F9CB4CE">
            <w:pPr>
              <w:pStyle w:val="5"/>
              <w:ind w:left="0" w:leftChars="0" w:firstLine="0" w:firstLineChars="0"/>
              <w:jc w:val="center"/>
              <w:rPr>
                <w:rFonts w:hint="eastAsia" w:ascii="华文楷体" w:hAnsi="华文楷体" w:eastAsia="华文楷体" w:cs="华文楷体"/>
                <w:bCs/>
                <w:color w:val="000000" w:themeColor="text1"/>
                <w:kern w:val="2"/>
                <w:sz w:val="28"/>
                <w:szCs w:val="28"/>
                <w:lang w:val="en-US" w:eastAsia="zh-CN" w:bidi="ar-SA"/>
              </w:rPr>
            </w:pPr>
            <w:r>
              <w:rPr>
                <w:rFonts w:hint="eastAsia" w:ascii="华文楷体" w:hAnsi="华文楷体" w:eastAsia="华文楷体" w:cs="华文楷体"/>
                <w:bCs/>
                <w:color w:val="000000" w:themeColor="text1"/>
                <w:kern w:val="2"/>
                <w:sz w:val="28"/>
                <w:szCs w:val="28"/>
                <w:lang w:val="en-US" w:eastAsia="zh-CN" w:bidi="ar-SA"/>
              </w:rPr>
              <w:t>（代码）</w:t>
            </w:r>
          </w:p>
        </w:tc>
        <w:tc>
          <w:tcPr>
            <w:tcW w:w="1211" w:type="dxa"/>
            <w:noWrap w:val="0"/>
            <w:vAlign w:val="center"/>
          </w:tcPr>
          <w:p w14:paraId="645E5BE2">
            <w:pPr>
              <w:pStyle w:val="5"/>
              <w:ind w:left="0" w:leftChars="0" w:firstLine="0" w:firstLineChars="0"/>
              <w:jc w:val="center"/>
              <w:rPr>
                <w:rFonts w:hint="eastAsia" w:ascii="华文楷体" w:hAnsi="华文楷体" w:eastAsia="华文楷体" w:cs="华文楷体"/>
                <w:bCs/>
                <w:color w:val="000000" w:themeColor="text1"/>
                <w:kern w:val="2"/>
                <w:sz w:val="28"/>
                <w:szCs w:val="28"/>
                <w:lang w:val="en-US" w:eastAsia="zh-CN" w:bidi="ar-SA"/>
              </w:rPr>
            </w:pPr>
            <w:r>
              <w:rPr>
                <w:rFonts w:hint="eastAsia" w:ascii="华文楷体" w:hAnsi="华文楷体" w:eastAsia="华文楷体" w:cs="华文楷体"/>
                <w:bCs/>
                <w:color w:val="000000" w:themeColor="text1"/>
                <w:kern w:val="2"/>
                <w:sz w:val="28"/>
                <w:szCs w:val="28"/>
                <w:lang w:val="en-US" w:eastAsia="zh-CN" w:bidi="ar-SA"/>
              </w:rPr>
              <w:t>所属专业类</w:t>
            </w:r>
          </w:p>
          <w:p w14:paraId="144F7AA7">
            <w:pPr>
              <w:pStyle w:val="5"/>
              <w:ind w:left="0" w:leftChars="0" w:firstLine="0" w:firstLineChars="0"/>
              <w:jc w:val="center"/>
              <w:rPr>
                <w:rFonts w:hint="default" w:ascii="华文楷体" w:hAnsi="华文楷体" w:eastAsia="华文楷体" w:cs="华文楷体"/>
                <w:bCs/>
                <w:color w:val="000000" w:themeColor="text1"/>
                <w:kern w:val="2"/>
                <w:sz w:val="28"/>
                <w:szCs w:val="28"/>
                <w:lang w:val="en-US" w:eastAsia="zh-CN" w:bidi="ar-SA"/>
              </w:rPr>
            </w:pPr>
            <w:r>
              <w:rPr>
                <w:rFonts w:hint="eastAsia" w:ascii="华文楷体" w:hAnsi="华文楷体" w:eastAsia="华文楷体" w:cs="华文楷体"/>
                <w:bCs/>
                <w:color w:val="000000" w:themeColor="text1"/>
                <w:kern w:val="2"/>
                <w:sz w:val="28"/>
                <w:szCs w:val="28"/>
                <w:lang w:val="en-US" w:eastAsia="zh-CN" w:bidi="ar-SA"/>
              </w:rPr>
              <w:t>（代码）</w:t>
            </w:r>
          </w:p>
        </w:tc>
        <w:tc>
          <w:tcPr>
            <w:tcW w:w="982" w:type="dxa"/>
            <w:noWrap w:val="0"/>
            <w:vAlign w:val="center"/>
          </w:tcPr>
          <w:p w14:paraId="3A5EBFFC">
            <w:pPr>
              <w:pStyle w:val="5"/>
              <w:ind w:left="0" w:leftChars="0" w:firstLine="0" w:firstLineChars="0"/>
              <w:jc w:val="center"/>
              <w:rPr>
                <w:rFonts w:hint="eastAsia" w:ascii="华文楷体" w:hAnsi="华文楷体" w:eastAsia="华文楷体" w:cs="华文楷体"/>
                <w:bCs/>
                <w:color w:val="000000" w:themeColor="text1"/>
                <w:kern w:val="2"/>
                <w:sz w:val="28"/>
                <w:szCs w:val="28"/>
                <w:lang w:val="en-US" w:eastAsia="zh-CN" w:bidi="ar-SA"/>
              </w:rPr>
            </w:pPr>
            <w:r>
              <w:rPr>
                <w:rFonts w:hint="eastAsia" w:ascii="华文楷体" w:hAnsi="华文楷体" w:eastAsia="华文楷体" w:cs="华文楷体"/>
                <w:bCs/>
                <w:color w:val="000000" w:themeColor="text1"/>
                <w:kern w:val="2"/>
                <w:sz w:val="28"/>
                <w:szCs w:val="28"/>
                <w:lang w:val="en-US" w:eastAsia="zh-CN" w:bidi="ar-SA"/>
              </w:rPr>
              <w:t>对应行业</w:t>
            </w:r>
          </w:p>
        </w:tc>
        <w:tc>
          <w:tcPr>
            <w:tcW w:w="1025" w:type="dxa"/>
            <w:noWrap w:val="0"/>
            <w:vAlign w:val="center"/>
          </w:tcPr>
          <w:p w14:paraId="6A64559A">
            <w:pPr>
              <w:pStyle w:val="5"/>
              <w:ind w:left="0" w:leftChars="0" w:firstLine="0" w:firstLineChars="0"/>
              <w:jc w:val="center"/>
              <w:rPr>
                <w:rFonts w:hint="eastAsia" w:ascii="华文楷体" w:hAnsi="华文楷体" w:eastAsia="华文楷体" w:cs="华文楷体"/>
                <w:bCs/>
                <w:color w:val="000000" w:themeColor="text1"/>
                <w:kern w:val="2"/>
                <w:sz w:val="28"/>
                <w:szCs w:val="28"/>
                <w:lang w:val="en-US" w:eastAsia="zh-CN" w:bidi="ar-SA"/>
              </w:rPr>
            </w:pPr>
            <w:r>
              <w:rPr>
                <w:rFonts w:hint="eastAsia" w:ascii="华文楷体" w:hAnsi="华文楷体" w:eastAsia="华文楷体" w:cs="华文楷体"/>
                <w:bCs/>
                <w:color w:val="000000" w:themeColor="text1"/>
                <w:kern w:val="2"/>
                <w:sz w:val="28"/>
                <w:szCs w:val="28"/>
                <w:lang w:val="en-US" w:eastAsia="zh-CN" w:bidi="ar-SA"/>
              </w:rPr>
              <w:t>主要职业类别</w:t>
            </w:r>
          </w:p>
        </w:tc>
        <w:tc>
          <w:tcPr>
            <w:tcW w:w="1887" w:type="dxa"/>
            <w:noWrap w:val="0"/>
            <w:vAlign w:val="center"/>
          </w:tcPr>
          <w:p w14:paraId="07FB747E">
            <w:pPr>
              <w:pStyle w:val="5"/>
              <w:ind w:left="0" w:leftChars="0" w:firstLine="0" w:firstLineChars="0"/>
              <w:jc w:val="center"/>
              <w:rPr>
                <w:rFonts w:hint="default" w:ascii="华文楷体" w:hAnsi="华文楷体" w:eastAsia="华文楷体" w:cs="华文楷体"/>
                <w:bCs/>
                <w:color w:val="000000" w:themeColor="text1"/>
                <w:kern w:val="2"/>
                <w:sz w:val="28"/>
                <w:szCs w:val="28"/>
                <w:lang w:val="en-US" w:eastAsia="zh-CN" w:bidi="ar-SA"/>
              </w:rPr>
            </w:pPr>
            <w:r>
              <w:rPr>
                <w:rFonts w:hint="eastAsia" w:ascii="华文楷体" w:hAnsi="华文楷体" w:eastAsia="华文楷体" w:cs="华文楷体"/>
                <w:bCs/>
                <w:color w:val="000000" w:themeColor="text1"/>
                <w:kern w:val="2"/>
                <w:sz w:val="28"/>
                <w:szCs w:val="28"/>
                <w:lang w:val="en-US" w:eastAsia="zh-CN" w:bidi="ar-SA"/>
              </w:rPr>
              <w:t>主要岗位类别（或技术领域）举例</w:t>
            </w:r>
          </w:p>
        </w:tc>
        <w:tc>
          <w:tcPr>
            <w:tcW w:w="2029" w:type="dxa"/>
            <w:noWrap w:val="0"/>
            <w:vAlign w:val="center"/>
          </w:tcPr>
          <w:p w14:paraId="766165BB">
            <w:pPr>
              <w:pStyle w:val="5"/>
              <w:ind w:left="0" w:leftChars="0" w:firstLine="0" w:firstLineChars="0"/>
              <w:jc w:val="center"/>
              <w:rPr>
                <w:rFonts w:hint="eastAsia" w:ascii="华文楷体" w:hAnsi="华文楷体" w:eastAsia="华文楷体" w:cs="华文楷体"/>
                <w:bCs/>
                <w:color w:val="000000" w:themeColor="text1"/>
                <w:kern w:val="2"/>
                <w:sz w:val="28"/>
                <w:szCs w:val="28"/>
                <w:lang w:val="en-US" w:eastAsia="zh-CN" w:bidi="ar-SA"/>
              </w:rPr>
            </w:pPr>
            <w:r>
              <w:rPr>
                <w:rFonts w:hint="eastAsia" w:ascii="华文楷体" w:hAnsi="华文楷体" w:eastAsia="华文楷体" w:cs="华文楷体"/>
                <w:bCs/>
                <w:color w:val="000000" w:themeColor="text1"/>
                <w:kern w:val="2"/>
                <w:sz w:val="28"/>
                <w:szCs w:val="28"/>
                <w:lang w:val="en-US" w:eastAsia="zh-CN" w:bidi="ar-SA"/>
              </w:rPr>
              <w:t>职业技能等级</w:t>
            </w:r>
          </w:p>
          <w:p w14:paraId="4DE8E195">
            <w:pPr>
              <w:pStyle w:val="5"/>
              <w:ind w:left="0" w:leftChars="0" w:firstLine="0" w:firstLineChars="0"/>
              <w:jc w:val="center"/>
              <w:rPr>
                <w:rFonts w:hint="eastAsia" w:ascii="华文楷体" w:hAnsi="华文楷体" w:eastAsia="华文楷体" w:cs="华文楷体"/>
                <w:bCs/>
                <w:color w:val="000000" w:themeColor="text1"/>
                <w:kern w:val="2"/>
                <w:sz w:val="28"/>
                <w:szCs w:val="28"/>
                <w:lang w:val="en-US" w:eastAsia="zh-CN" w:bidi="ar-SA"/>
              </w:rPr>
            </w:pPr>
            <w:r>
              <w:rPr>
                <w:rFonts w:hint="eastAsia" w:ascii="华文楷体" w:hAnsi="华文楷体" w:eastAsia="华文楷体" w:cs="华文楷体"/>
                <w:bCs/>
                <w:color w:val="000000" w:themeColor="text1"/>
                <w:kern w:val="2"/>
                <w:sz w:val="28"/>
                <w:szCs w:val="28"/>
                <w:lang w:val="en-US" w:eastAsia="zh-CN" w:bidi="ar-SA"/>
              </w:rPr>
              <w:t>证书举例</w:t>
            </w:r>
          </w:p>
        </w:tc>
      </w:tr>
      <w:tr w14:paraId="3415F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noWrap w:val="0"/>
            <w:vAlign w:val="center"/>
          </w:tcPr>
          <w:p w14:paraId="0D4E2A27">
            <w:pPr>
              <w:pStyle w:val="5"/>
              <w:ind w:left="0" w:leftChars="0" w:firstLine="0" w:firstLineChars="0"/>
              <w:jc w:val="center"/>
              <w:rPr>
                <w:rFonts w:hint="eastAsia" w:ascii="华文楷体" w:hAnsi="华文楷体" w:eastAsia="华文楷体" w:cs="华文楷体"/>
                <w:bCs/>
                <w:color w:val="000000" w:themeColor="text1"/>
                <w:kern w:val="2"/>
                <w:sz w:val="28"/>
                <w:szCs w:val="28"/>
                <w:lang w:val="en-US" w:eastAsia="zh-CN" w:bidi="ar-SA"/>
              </w:rPr>
            </w:pPr>
            <w:r>
              <w:rPr>
                <w:rFonts w:hint="eastAsia" w:ascii="华文楷体" w:hAnsi="华文楷体" w:eastAsia="华文楷体" w:cs="华文楷体"/>
                <w:bCs/>
                <w:color w:val="000000" w:themeColor="text1"/>
                <w:kern w:val="2"/>
                <w:sz w:val="28"/>
                <w:szCs w:val="28"/>
                <w:lang w:val="en-US" w:eastAsia="zh-CN" w:bidi="ar-SA"/>
              </w:rPr>
              <w:t>加工制造大类</w:t>
            </w:r>
          </w:p>
          <w:p w14:paraId="46C1F5D5">
            <w:pPr>
              <w:pStyle w:val="5"/>
              <w:ind w:left="0" w:leftChars="0" w:firstLine="0" w:firstLineChars="0"/>
              <w:jc w:val="center"/>
              <w:rPr>
                <w:rFonts w:hint="eastAsia" w:ascii="华文楷体" w:hAnsi="华文楷体" w:eastAsia="华文楷体" w:cs="华文楷体"/>
                <w:bCs/>
                <w:color w:val="000000" w:themeColor="text1"/>
                <w:kern w:val="2"/>
                <w:sz w:val="28"/>
                <w:szCs w:val="28"/>
                <w:lang w:val="en-US" w:eastAsia="zh-CN" w:bidi="ar-SA"/>
              </w:rPr>
            </w:pPr>
            <w:r>
              <w:rPr>
                <w:rFonts w:hint="eastAsia" w:ascii="华文楷体" w:hAnsi="华文楷体" w:eastAsia="华文楷体" w:cs="华文楷体"/>
                <w:bCs/>
                <w:color w:val="000000" w:themeColor="text1"/>
                <w:kern w:val="2"/>
                <w:sz w:val="28"/>
                <w:szCs w:val="28"/>
                <w:lang w:val="en-US" w:eastAsia="zh-CN" w:bidi="ar-SA"/>
              </w:rPr>
              <w:t>（66）</w:t>
            </w:r>
          </w:p>
        </w:tc>
        <w:tc>
          <w:tcPr>
            <w:tcW w:w="1211" w:type="dxa"/>
            <w:noWrap w:val="0"/>
            <w:vAlign w:val="center"/>
          </w:tcPr>
          <w:p w14:paraId="75ED97DD">
            <w:pPr>
              <w:pStyle w:val="5"/>
              <w:ind w:left="0" w:leftChars="0" w:firstLine="0" w:firstLineChars="0"/>
              <w:jc w:val="center"/>
              <w:rPr>
                <w:rFonts w:hint="eastAsia" w:ascii="华文楷体" w:hAnsi="华文楷体" w:eastAsia="华文楷体" w:cs="华文楷体"/>
                <w:bCs/>
                <w:color w:val="000000" w:themeColor="text1"/>
                <w:kern w:val="2"/>
                <w:sz w:val="28"/>
                <w:szCs w:val="28"/>
                <w:lang w:val="en-US" w:eastAsia="zh-CN" w:bidi="ar-SA"/>
              </w:rPr>
            </w:pPr>
            <w:r>
              <w:rPr>
                <w:rFonts w:hint="eastAsia" w:ascii="华文楷体" w:hAnsi="华文楷体" w:eastAsia="华文楷体" w:cs="华文楷体"/>
                <w:bCs/>
                <w:color w:val="000000" w:themeColor="text1"/>
                <w:kern w:val="2"/>
                <w:sz w:val="28"/>
                <w:szCs w:val="28"/>
                <w:lang w:val="en-US" w:eastAsia="zh-CN" w:bidi="ar-SA"/>
              </w:rPr>
              <w:t>自动化类</w:t>
            </w:r>
          </w:p>
          <w:p w14:paraId="25A4FB67">
            <w:pPr>
              <w:pStyle w:val="5"/>
              <w:ind w:left="0" w:leftChars="0" w:firstLine="0" w:firstLineChars="0"/>
              <w:jc w:val="center"/>
              <w:rPr>
                <w:rFonts w:hint="eastAsia" w:ascii="华文楷体" w:hAnsi="华文楷体" w:eastAsia="华文楷体" w:cs="华文楷体"/>
                <w:bCs/>
                <w:color w:val="000000" w:themeColor="text1"/>
                <w:kern w:val="2"/>
                <w:sz w:val="28"/>
                <w:szCs w:val="28"/>
                <w:lang w:val="en-US" w:eastAsia="zh-CN" w:bidi="ar-SA"/>
              </w:rPr>
            </w:pPr>
            <w:r>
              <w:rPr>
                <w:rFonts w:hint="eastAsia" w:ascii="华文楷体" w:hAnsi="华文楷体" w:eastAsia="华文楷体" w:cs="华文楷体"/>
                <w:bCs/>
                <w:color w:val="000000" w:themeColor="text1"/>
                <w:kern w:val="2"/>
                <w:sz w:val="28"/>
                <w:szCs w:val="28"/>
                <w:lang w:val="en-US" w:eastAsia="zh-CN" w:bidi="ar-SA"/>
              </w:rPr>
              <w:t>（6603）</w:t>
            </w:r>
          </w:p>
        </w:tc>
        <w:tc>
          <w:tcPr>
            <w:tcW w:w="982" w:type="dxa"/>
            <w:noWrap w:val="0"/>
            <w:vAlign w:val="center"/>
          </w:tcPr>
          <w:p w14:paraId="463076B1">
            <w:pPr>
              <w:pStyle w:val="5"/>
              <w:ind w:left="0" w:leftChars="0" w:firstLine="0" w:firstLineChars="0"/>
              <w:jc w:val="center"/>
              <w:rPr>
                <w:rFonts w:hint="default" w:ascii="华文楷体" w:hAnsi="华文楷体" w:eastAsia="华文楷体" w:cs="华文楷体"/>
                <w:bCs/>
                <w:color w:val="000000" w:themeColor="text1"/>
                <w:kern w:val="2"/>
                <w:sz w:val="28"/>
                <w:szCs w:val="28"/>
                <w:lang w:val="en-US" w:eastAsia="zh-CN" w:bidi="ar-SA"/>
              </w:rPr>
            </w:pPr>
            <w:r>
              <w:rPr>
                <w:rFonts w:hint="eastAsia" w:ascii="华文楷体" w:hAnsi="华文楷体" w:eastAsia="华文楷体" w:cs="华文楷体"/>
                <w:bCs/>
                <w:color w:val="000000" w:themeColor="text1"/>
                <w:kern w:val="2"/>
                <w:sz w:val="28"/>
                <w:szCs w:val="28"/>
                <w:lang w:val="en-US" w:eastAsia="zh-CN" w:bidi="ar-SA"/>
              </w:rPr>
              <w:t>工业机器人操作、维护、调试及售后</w:t>
            </w:r>
          </w:p>
        </w:tc>
        <w:tc>
          <w:tcPr>
            <w:tcW w:w="1025" w:type="dxa"/>
            <w:noWrap w:val="0"/>
            <w:vAlign w:val="center"/>
          </w:tcPr>
          <w:p w14:paraId="0807EC7C">
            <w:pPr>
              <w:pStyle w:val="5"/>
              <w:ind w:left="0" w:leftChars="0" w:firstLine="0" w:firstLineChars="0"/>
              <w:jc w:val="center"/>
              <w:rPr>
                <w:rFonts w:hint="default" w:ascii="华文楷体" w:hAnsi="华文楷体" w:eastAsia="华文楷体" w:cs="华文楷体"/>
                <w:bCs/>
                <w:color w:val="000000" w:themeColor="text1"/>
                <w:kern w:val="2"/>
                <w:sz w:val="28"/>
                <w:szCs w:val="28"/>
                <w:lang w:val="en-US" w:eastAsia="zh-CN" w:bidi="ar-SA"/>
              </w:rPr>
            </w:pPr>
            <w:r>
              <w:rPr>
                <w:rFonts w:hint="eastAsia" w:ascii="华文楷体" w:hAnsi="华文楷体" w:eastAsia="华文楷体" w:cs="华文楷体"/>
                <w:bCs/>
                <w:color w:val="000000" w:themeColor="text1"/>
                <w:kern w:val="2"/>
                <w:sz w:val="28"/>
                <w:szCs w:val="28"/>
                <w:lang w:val="en-US" w:eastAsia="zh-CN" w:bidi="ar-SA"/>
              </w:rPr>
              <w:t>机器人维护及操作员</w:t>
            </w:r>
          </w:p>
        </w:tc>
        <w:tc>
          <w:tcPr>
            <w:tcW w:w="1887" w:type="dxa"/>
            <w:noWrap w:val="0"/>
            <w:vAlign w:val="center"/>
          </w:tcPr>
          <w:p w14:paraId="41371D8A">
            <w:pPr>
              <w:pStyle w:val="5"/>
              <w:ind w:left="0" w:leftChars="0" w:firstLine="0" w:firstLineChars="0"/>
              <w:jc w:val="center"/>
              <w:rPr>
                <w:rFonts w:hint="eastAsia" w:ascii="华文楷体" w:hAnsi="华文楷体" w:eastAsia="宋体" w:cs="华文楷体"/>
                <w:bCs/>
                <w:color w:val="000000" w:themeColor="text1"/>
                <w:kern w:val="2"/>
                <w:sz w:val="28"/>
                <w:szCs w:val="28"/>
                <w:lang w:val="en-US" w:eastAsia="zh-CN" w:bidi="ar-SA"/>
              </w:rPr>
            </w:pPr>
            <w:r>
              <w:rPr>
                <w:rFonts w:hint="eastAsia" w:ascii="华文楷体" w:hAnsi="华文楷体" w:eastAsia="华文楷体" w:cs="华文楷体"/>
                <w:bCs/>
                <w:color w:val="000000" w:themeColor="text1"/>
                <w:kern w:val="2"/>
                <w:sz w:val="28"/>
                <w:szCs w:val="28"/>
                <w:lang w:val="en-US" w:eastAsia="zh-CN" w:bidi="ar-SA"/>
              </w:rPr>
              <w:t>设备操作员、机器人运行维护与管理、工业机器人工作站设计与安装、销售客服工程师、工业机器人中级工程师</w:t>
            </w:r>
          </w:p>
        </w:tc>
        <w:tc>
          <w:tcPr>
            <w:tcW w:w="2029" w:type="dxa"/>
            <w:noWrap w:val="0"/>
            <w:vAlign w:val="center"/>
          </w:tcPr>
          <w:p w14:paraId="59A81CE9">
            <w:pPr>
              <w:pStyle w:val="5"/>
              <w:ind w:left="0" w:leftChars="0" w:firstLine="0" w:firstLineChars="0"/>
              <w:jc w:val="center"/>
              <w:rPr>
                <w:rFonts w:hint="eastAsia" w:ascii="华文楷体" w:hAnsi="华文楷体" w:eastAsia="华文楷体" w:cs="华文楷体"/>
                <w:bCs/>
                <w:color w:val="000000" w:themeColor="text1"/>
                <w:kern w:val="2"/>
                <w:sz w:val="28"/>
                <w:szCs w:val="28"/>
                <w:lang w:val="en-US" w:eastAsia="zh-CN" w:bidi="ar-SA"/>
              </w:rPr>
            </w:pPr>
            <w:r>
              <w:rPr>
                <w:rFonts w:hint="eastAsia" w:ascii="华文楷体" w:hAnsi="华文楷体" w:eastAsia="华文楷体" w:cs="华文楷体"/>
                <w:bCs/>
                <w:color w:val="000000" w:themeColor="text1"/>
                <w:kern w:val="2"/>
                <w:sz w:val="28"/>
                <w:szCs w:val="28"/>
                <w:lang w:val="en-US" w:eastAsia="zh-CN" w:bidi="ar-SA"/>
              </w:rPr>
              <w:t>CAD职业资格证、PLC程序员、维修电工中级工证及工业机器人操作员证等</w:t>
            </w:r>
          </w:p>
        </w:tc>
      </w:tr>
    </w:tbl>
    <w:p w14:paraId="54550DE9">
      <w:pPr>
        <w:spacing w:line="560" w:lineRule="exact"/>
        <w:ind w:firstLine="560" w:firstLineChars="200"/>
        <w:rPr>
          <w:rFonts w:ascii="华文楷体" w:hAnsi="华文楷体" w:eastAsia="华文楷体" w:cs="华文楷体"/>
          <w:bCs/>
          <w:color w:val="000000" w:themeColor="text1"/>
          <w:sz w:val="28"/>
          <w:szCs w:val="28"/>
        </w:rPr>
      </w:pPr>
      <w:r>
        <w:rPr>
          <w:rFonts w:hint="eastAsia" w:ascii="华文楷体" w:hAnsi="华文楷体" w:eastAsia="华文楷体" w:cs="华文楷体"/>
          <w:bCs/>
          <w:color w:val="000000" w:themeColor="text1"/>
          <w:sz w:val="28"/>
          <w:szCs w:val="28"/>
        </w:rPr>
        <w:t>（二）接续专业</w:t>
      </w:r>
    </w:p>
    <w:p w14:paraId="1E97E852">
      <w:pPr>
        <w:spacing w:line="560" w:lineRule="exact"/>
        <w:ind w:firstLine="560" w:firstLineChars="200"/>
        <w:rPr>
          <w:rFonts w:hint="eastAsia" w:ascii="华文楷体" w:hAnsi="华文楷体" w:eastAsia="华文楷体" w:cs="华文楷体"/>
          <w:bCs/>
          <w:color w:val="000000" w:themeColor="text1"/>
          <w:sz w:val="28"/>
          <w:szCs w:val="28"/>
          <w:lang w:val="en-US" w:eastAsia="zh-CN"/>
        </w:rPr>
      </w:pPr>
      <w:r>
        <w:rPr>
          <w:rFonts w:hint="eastAsia" w:ascii="华文楷体" w:hAnsi="华文楷体" w:eastAsia="华文楷体" w:cs="华文楷体"/>
          <w:bCs/>
          <w:color w:val="000000" w:themeColor="text1"/>
          <w:sz w:val="28"/>
          <w:szCs w:val="28"/>
        </w:rPr>
        <w:t>高职：</w:t>
      </w:r>
      <w:r>
        <w:rPr>
          <w:rFonts w:hint="eastAsia" w:ascii="华文楷体" w:hAnsi="华文楷体" w:eastAsia="华文楷体" w:cs="华文楷体"/>
          <w:bCs/>
          <w:color w:val="000000" w:themeColor="text1"/>
          <w:sz w:val="28"/>
          <w:szCs w:val="28"/>
          <w:lang w:val="en-US" w:eastAsia="zh-CN"/>
        </w:rPr>
        <w:t>工业机器人技术、智能机器人技术、智能控制技术、机电</w:t>
      </w:r>
    </w:p>
    <w:p w14:paraId="377754FF">
      <w:pPr>
        <w:spacing w:line="560" w:lineRule="exact"/>
        <w:ind w:firstLine="560" w:firstLineChars="200"/>
        <w:rPr>
          <w:rFonts w:hint="eastAsia" w:ascii="华文楷体" w:hAnsi="华文楷体" w:eastAsia="华文楷体" w:cs="华文楷体"/>
          <w:bCs/>
          <w:color w:val="000000" w:themeColor="text1"/>
          <w:sz w:val="28"/>
          <w:szCs w:val="28"/>
          <w:lang w:val="en-US" w:eastAsia="zh-CN"/>
        </w:rPr>
      </w:pPr>
      <w:r>
        <w:rPr>
          <w:rFonts w:hint="eastAsia" w:ascii="华文楷体" w:hAnsi="华文楷体" w:eastAsia="华文楷体" w:cs="华文楷体"/>
          <w:bCs/>
          <w:color w:val="000000" w:themeColor="text1"/>
          <w:sz w:val="28"/>
          <w:szCs w:val="28"/>
          <w:lang w:val="en-US" w:eastAsia="zh-CN"/>
        </w:rPr>
        <w:t>一体化技术、电气自动化技术、机械制造及自动化</w:t>
      </w:r>
    </w:p>
    <w:p w14:paraId="1F4BB754">
      <w:pPr>
        <w:spacing w:line="560" w:lineRule="exact"/>
        <w:ind w:firstLine="560" w:firstLineChars="200"/>
        <w:rPr>
          <w:rFonts w:ascii="华文楷体" w:hAnsi="华文楷体" w:eastAsia="华文楷体" w:cs="华文楷体"/>
          <w:bCs/>
          <w:color w:val="000000" w:themeColor="text1"/>
          <w:sz w:val="28"/>
          <w:szCs w:val="28"/>
        </w:rPr>
      </w:pPr>
      <w:r>
        <w:rPr>
          <w:rFonts w:hint="eastAsia" w:ascii="华文楷体" w:hAnsi="华文楷体" w:eastAsia="华文楷体" w:cs="华文楷体"/>
          <w:bCs/>
          <w:color w:val="000000" w:themeColor="text1"/>
          <w:sz w:val="28"/>
          <w:szCs w:val="28"/>
        </w:rPr>
        <w:t>本科：</w:t>
      </w:r>
      <w:r>
        <w:rPr>
          <w:rFonts w:hint="eastAsia" w:ascii="华文楷体" w:hAnsi="华文楷体" w:eastAsia="华文楷体" w:cs="华文楷体"/>
          <w:bCs/>
          <w:color w:val="000000" w:themeColor="text1"/>
          <w:kern w:val="2"/>
          <w:sz w:val="28"/>
          <w:szCs w:val="28"/>
          <w:lang w:val="en-US" w:eastAsia="zh-CN" w:bidi="ar-SA"/>
        </w:rPr>
        <w:t>机器人技术、自动化技术与应用、智能控制技术、机械电子工程技术</w:t>
      </w:r>
    </w:p>
    <w:p w14:paraId="1F232654">
      <w:pPr>
        <w:spacing w:line="560" w:lineRule="exact"/>
        <w:ind w:firstLine="561" w:firstLineChars="200"/>
        <w:rPr>
          <w:rFonts w:ascii="华文楷体" w:hAnsi="华文楷体" w:eastAsia="华文楷体" w:cs="华文楷体"/>
          <w:bCs/>
          <w:color w:val="000000" w:themeColor="text1"/>
          <w:sz w:val="28"/>
          <w:szCs w:val="28"/>
        </w:rPr>
      </w:pPr>
      <w:r>
        <w:rPr>
          <w:rFonts w:hint="eastAsia" w:ascii="华文楷体" w:hAnsi="华文楷体" w:eastAsia="华文楷体" w:cs="华文楷体"/>
          <w:b/>
          <w:color w:val="000000" w:themeColor="text1"/>
          <w:sz w:val="28"/>
          <w:szCs w:val="28"/>
        </w:rPr>
        <w:t>五、培养目标与培养规格</w:t>
      </w:r>
    </w:p>
    <w:p w14:paraId="618D75C3">
      <w:pPr>
        <w:spacing w:line="560" w:lineRule="exact"/>
        <w:ind w:firstLine="560" w:firstLineChars="200"/>
        <w:rPr>
          <w:rFonts w:ascii="华文楷体" w:hAnsi="华文楷体" w:eastAsia="华文楷体" w:cs="华文楷体"/>
          <w:bCs/>
          <w:color w:val="000000" w:themeColor="text1"/>
          <w:sz w:val="28"/>
          <w:szCs w:val="28"/>
        </w:rPr>
      </w:pPr>
      <w:r>
        <w:rPr>
          <w:rFonts w:hint="eastAsia" w:ascii="华文楷体" w:hAnsi="华文楷体" w:eastAsia="华文楷体" w:cs="华文楷体"/>
          <w:bCs/>
          <w:color w:val="000000" w:themeColor="text1"/>
          <w:sz w:val="28"/>
          <w:szCs w:val="28"/>
        </w:rPr>
        <w:t>（一）培养目标</w:t>
      </w:r>
    </w:p>
    <w:p w14:paraId="79FA3327">
      <w:pPr>
        <w:spacing w:line="560" w:lineRule="exact"/>
        <w:ind w:firstLine="560" w:firstLineChars="200"/>
        <w:rPr>
          <w:rFonts w:hint="eastAsia" w:ascii="华文楷体" w:hAnsi="华文楷体" w:eastAsia="华文楷体" w:cs="华文楷体"/>
          <w:bCs/>
          <w:color w:val="000000" w:themeColor="text1"/>
          <w:sz w:val="28"/>
          <w:szCs w:val="28"/>
          <w:lang w:val="en-US" w:eastAsia="zh-CN"/>
        </w:rPr>
      </w:pPr>
      <w:r>
        <w:rPr>
          <w:rFonts w:hint="eastAsia" w:ascii="华文楷体" w:hAnsi="华文楷体" w:eastAsia="华文楷体" w:cs="华文楷体"/>
          <w:bCs/>
          <w:color w:val="000000" w:themeColor="text1"/>
          <w:sz w:val="28"/>
          <w:szCs w:val="28"/>
          <w:lang w:val="en-US" w:eastAsia="zh-CN"/>
        </w:rPr>
        <w:t>本专业培养拥护党的基本路线，德、智、体、美等全面发展，具有良好的科学文化素养、职业道德和扎实的文化基础知识，具有获取新知识、新技能的意识和能力，能适应不断变化的工作需求，熟悉企业生产流程，具有安全生产意识，严格按照行业安全工作规程进行操作，遵守各项工艺流程，重视环境保护，并具有独立解决非常规问题的基本能力，掌握现代工业机器人安装、调试、维护方面的专业知识和操作技能，具备机械结构设计、电气控制、传感技术、智能控制等专业技能，能从事工业机器人系统的模拟、编程、调试、操作、销售及工业机器人应用系统维护维修与管理、生产管理及服务于生产第一线工作的高素质技能型人才。</w:t>
      </w:r>
    </w:p>
    <w:p w14:paraId="54BAAA7D">
      <w:pPr>
        <w:spacing w:line="560" w:lineRule="exact"/>
        <w:ind w:firstLine="560" w:firstLineChars="200"/>
        <w:rPr>
          <w:rFonts w:ascii="华文楷体" w:hAnsi="华文楷体" w:eastAsia="华文楷体" w:cs="华文楷体"/>
          <w:bCs/>
          <w:color w:val="000000" w:themeColor="text1"/>
          <w:sz w:val="28"/>
          <w:szCs w:val="28"/>
        </w:rPr>
      </w:pPr>
      <w:r>
        <w:rPr>
          <w:rFonts w:hint="eastAsia" w:ascii="华文楷体" w:hAnsi="华文楷体" w:eastAsia="华文楷体" w:cs="华文楷体"/>
          <w:bCs/>
          <w:color w:val="000000" w:themeColor="text1"/>
          <w:sz w:val="28"/>
          <w:szCs w:val="28"/>
        </w:rPr>
        <w:t>（二）培养规格</w:t>
      </w:r>
    </w:p>
    <w:p w14:paraId="0AF2D73B">
      <w:pPr>
        <w:spacing w:line="560" w:lineRule="exact"/>
        <w:ind w:firstLine="560" w:firstLineChars="200"/>
        <w:rPr>
          <w:rFonts w:hint="default" w:ascii="华文楷体" w:hAnsi="华文楷体" w:eastAsia="华文楷体" w:cs="华文楷体"/>
          <w:bCs/>
          <w:color w:val="000000" w:themeColor="text1"/>
          <w:sz w:val="28"/>
          <w:szCs w:val="28"/>
          <w:lang w:val="en-US" w:eastAsia="zh-CN"/>
        </w:rPr>
      </w:pPr>
      <w:r>
        <w:rPr>
          <w:rFonts w:hint="eastAsia" w:ascii="华文楷体" w:hAnsi="华文楷体" w:eastAsia="华文楷体" w:cs="华文楷体"/>
          <w:bCs/>
          <w:color w:val="000000" w:themeColor="text1"/>
          <w:sz w:val="28"/>
          <w:szCs w:val="28"/>
          <w:lang w:val="en-US" w:eastAsia="zh-CN"/>
        </w:rPr>
        <w:t>随着科技水平的高速发展和市场竞争的日益激烈，用人单位在考察一个人时，都非常重视其学历背后的综合素质。“我们需要的人员要具有良好的素质，要时钟能跟得上知识更新的步伐，能够不断发展和调整自己的知识结构，特别是有比较强的动手能力和适应能力”，企业对员工的要求充分反映出社会对学生素质的特别要求。</w:t>
      </w:r>
    </w:p>
    <w:p w14:paraId="582A4C46">
      <w:pPr>
        <w:spacing w:line="560" w:lineRule="exact"/>
        <w:ind w:firstLine="560" w:firstLineChars="200"/>
        <w:rPr>
          <w:rFonts w:hint="eastAsia" w:ascii="华文楷体" w:hAnsi="华文楷体" w:eastAsia="华文楷体" w:cs="华文楷体"/>
          <w:bCs/>
          <w:color w:val="000000" w:themeColor="text1"/>
          <w:sz w:val="28"/>
          <w:szCs w:val="28"/>
          <w:lang w:val="en-US" w:eastAsia="zh-CN"/>
        </w:rPr>
      </w:pPr>
      <w:bookmarkStart w:id="1" w:name="_Toc12600"/>
      <w:r>
        <w:rPr>
          <w:rFonts w:hint="eastAsia" w:ascii="华文楷体" w:hAnsi="华文楷体" w:eastAsia="华文楷体" w:cs="华文楷体"/>
          <w:bCs/>
          <w:color w:val="000000" w:themeColor="text1"/>
          <w:sz w:val="28"/>
          <w:szCs w:val="28"/>
          <w:lang w:val="en-US" w:eastAsia="zh-CN"/>
        </w:rPr>
        <w:t>1、职业素养</w:t>
      </w:r>
      <w:bookmarkEnd w:id="1"/>
    </w:p>
    <w:p w14:paraId="3F15F3C8">
      <w:pPr>
        <w:spacing w:line="560" w:lineRule="exact"/>
        <w:ind w:firstLine="560" w:firstLineChars="200"/>
        <w:rPr>
          <w:rFonts w:hint="default" w:ascii="华文楷体" w:hAnsi="华文楷体" w:eastAsia="华文楷体" w:cs="华文楷体"/>
          <w:bCs/>
          <w:color w:val="000000" w:themeColor="text1"/>
          <w:sz w:val="28"/>
          <w:szCs w:val="28"/>
          <w:lang w:val="en-US" w:eastAsia="zh-CN"/>
        </w:rPr>
      </w:pPr>
      <w:r>
        <w:rPr>
          <w:rFonts w:hint="eastAsia" w:ascii="华文楷体" w:hAnsi="华文楷体" w:eastAsia="华文楷体" w:cs="华文楷体"/>
          <w:bCs/>
          <w:color w:val="000000" w:themeColor="text1"/>
          <w:sz w:val="28"/>
          <w:szCs w:val="28"/>
          <w:lang w:val="en-US" w:eastAsia="zh-CN"/>
        </w:rPr>
        <w:t>（1）遵纪守法，诚实守信。</w:t>
      </w:r>
    </w:p>
    <w:p w14:paraId="0ECCAF82">
      <w:pPr>
        <w:spacing w:line="560" w:lineRule="exact"/>
        <w:ind w:firstLine="560" w:firstLineChars="200"/>
        <w:rPr>
          <w:rFonts w:hint="eastAsia" w:ascii="华文楷体" w:hAnsi="华文楷体" w:eastAsia="华文楷体" w:cs="华文楷体"/>
          <w:bCs/>
          <w:color w:val="000000" w:themeColor="text1"/>
          <w:sz w:val="28"/>
          <w:szCs w:val="28"/>
          <w:lang w:val="en-US" w:eastAsia="zh-CN"/>
        </w:rPr>
      </w:pPr>
      <w:r>
        <w:rPr>
          <w:rFonts w:hint="eastAsia" w:ascii="华文楷体" w:hAnsi="华文楷体" w:eastAsia="华文楷体" w:cs="华文楷体"/>
          <w:bCs/>
          <w:color w:val="000000" w:themeColor="text1"/>
          <w:sz w:val="28"/>
          <w:szCs w:val="28"/>
          <w:lang w:val="en-US" w:eastAsia="zh-CN"/>
        </w:rPr>
        <w:t>（2）具有良好的职业道德和信誉、敬业精神和责任心、健康的心理和体魄；</w:t>
      </w:r>
    </w:p>
    <w:p w14:paraId="7C547104">
      <w:pPr>
        <w:spacing w:line="560" w:lineRule="exact"/>
        <w:ind w:firstLine="560" w:firstLineChars="200"/>
        <w:rPr>
          <w:rFonts w:hint="eastAsia" w:ascii="华文楷体" w:hAnsi="华文楷体" w:eastAsia="华文楷体" w:cs="华文楷体"/>
          <w:bCs/>
          <w:color w:val="000000" w:themeColor="text1"/>
          <w:sz w:val="28"/>
          <w:szCs w:val="28"/>
          <w:lang w:val="en-US" w:eastAsia="zh-CN"/>
        </w:rPr>
      </w:pPr>
      <w:r>
        <w:rPr>
          <w:rFonts w:hint="eastAsia" w:ascii="华文楷体" w:hAnsi="华文楷体" w:eastAsia="华文楷体" w:cs="华文楷体"/>
          <w:bCs/>
          <w:color w:val="000000" w:themeColor="text1"/>
          <w:sz w:val="28"/>
          <w:szCs w:val="28"/>
          <w:lang w:val="en-US" w:eastAsia="zh-CN"/>
        </w:rPr>
        <w:t>（3）具有良好的工作态度、工作作风、表达能力和适应能力；</w:t>
      </w:r>
    </w:p>
    <w:p w14:paraId="5FA37387">
      <w:pPr>
        <w:spacing w:line="560" w:lineRule="exact"/>
        <w:ind w:firstLine="560" w:firstLineChars="200"/>
        <w:rPr>
          <w:rFonts w:hint="eastAsia" w:ascii="华文楷体" w:hAnsi="华文楷体" w:eastAsia="华文楷体" w:cs="华文楷体"/>
          <w:bCs/>
          <w:color w:val="000000" w:themeColor="text1"/>
          <w:sz w:val="28"/>
          <w:szCs w:val="28"/>
          <w:lang w:val="en-US" w:eastAsia="zh-CN"/>
        </w:rPr>
      </w:pPr>
      <w:r>
        <w:rPr>
          <w:rFonts w:hint="eastAsia" w:ascii="华文楷体" w:hAnsi="华文楷体" w:eastAsia="华文楷体" w:cs="华文楷体"/>
          <w:bCs/>
          <w:color w:val="000000" w:themeColor="text1"/>
          <w:sz w:val="28"/>
          <w:szCs w:val="28"/>
          <w:lang w:val="en-US" w:eastAsia="zh-CN"/>
        </w:rPr>
        <w:t>（4）具有良好保密意识和对企业的忠诚度；</w:t>
      </w:r>
    </w:p>
    <w:p w14:paraId="2D9B3362">
      <w:pPr>
        <w:spacing w:line="560" w:lineRule="exact"/>
        <w:ind w:firstLine="560" w:firstLineChars="200"/>
        <w:rPr>
          <w:rFonts w:hint="eastAsia" w:ascii="华文楷体" w:hAnsi="华文楷体" w:eastAsia="华文楷体" w:cs="华文楷体"/>
          <w:bCs/>
          <w:color w:val="000000" w:themeColor="text1"/>
          <w:sz w:val="28"/>
          <w:szCs w:val="28"/>
          <w:lang w:val="en-US" w:eastAsia="zh-CN"/>
        </w:rPr>
      </w:pPr>
      <w:r>
        <w:rPr>
          <w:rFonts w:hint="eastAsia" w:ascii="华文楷体" w:hAnsi="华文楷体" w:eastAsia="华文楷体" w:cs="华文楷体"/>
          <w:bCs/>
          <w:color w:val="000000" w:themeColor="text1"/>
          <w:sz w:val="28"/>
          <w:szCs w:val="28"/>
          <w:lang w:val="en-US" w:eastAsia="zh-CN"/>
        </w:rPr>
        <w:t>（5）具备良好的人际交往能力、团队合作精神和优质服务意识；</w:t>
      </w:r>
    </w:p>
    <w:p w14:paraId="36C992F0">
      <w:pPr>
        <w:spacing w:line="560" w:lineRule="exact"/>
        <w:ind w:firstLine="560" w:firstLineChars="200"/>
        <w:rPr>
          <w:rFonts w:hint="eastAsia" w:ascii="华文楷体" w:hAnsi="华文楷体" w:eastAsia="华文楷体" w:cs="华文楷体"/>
          <w:bCs/>
          <w:color w:val="000000" w:themeColor="text1"/>
          <w:sz w:val="28"/>
          <w:szCs w:val="28"/>
          <w:lang w:val="en-US" w:eastAsia="zh-CN"/>
        </w:rPr>
      </w:pPr>
      <w:r>
        <w:rPr>
          <w:rFonts w:hint="eastAsia" w:ascii="华文楷体" w:hAnsi="华文楷体" w:eastAsia="华文楷体" w:cs="华文楷体"/>
          <w:bCs/>
          <w:color w:val="000000" w:themeColor="text1"/>
          <w:sz w:val="28"/>
          <w:szCs w:val="28"/>
          <w:lang w:val="en-US" w:eastAsia="zh-CN"/>
        </w:rPr>
        <w:t>（6）具备安全、环保、节能意识和严格按照行业安全工作规程进行操作的意识；</w:t>
      </w:r>
    </w:p>
    <w:p w14:paraId="5CA170E4">
      <w:pPr>
        <w:spacing w:line="560" w:lineRule="exact"/>
        <w:ind w:firstLine="560" w:firstLineChars="200"/>
        <w:rPr>
          <w:rFonts w:hint="eastAsia" w:ascii="华文楷体" w:hAnsi="华文楷体" w:eastAsia="华文楷体" w:cs="华文楷体"/>
          <w:bCs/>
          <w:color w:val="000000" w:themeColor="text1"/>
          <w:sz w:val="28"/>
          <w:szCs w:val="28"/>
          <w:lang w:val="en-US" w:eastAsia="zh-CN"/>
        </w:rPr>
      </w:pPr>
      <w:r>
        <w:rPr>
          <w:rFonts w:hint="eastAsia" w:ascii="华文楷体" w:hAnsi="华文楷体" w:eastAsia="华文楷体" w:cs="华文楷体"/>
          <w:bCs/>
          <w:color w:val="000000" w:themeColor="text1"/>
          <w:sz w:val="28"/>
          <w:szCs w:val="28"/>
          <w:lang w:val="en-US" w:eastAsia="zh-CN"/>
        </w:rPr>
        <w:t>（7）具有对新知识、新技能的学习能力，能适应不断变化的工作需求；</w:t>
      </w:r>
    </w:p>
    <w:p w14:paraId="011CC0B0">
      <w:pPr>
        <w:spacing w:line="560" w:lineRule="exact"/>
        <w:ind w:firstLine="560" w:firstLineChars="200"/>
        <w:rPr>
          <w:rFonts w:hint="eastAsia" w:ascii="华文楷体" w:hAnsi="华文楷体" w:eastAsia="华文楷体" w:cs="华文楷体"/>
          <w:bCs/>
          <w:color w:val="000000" w:themeColor="text1"/>
          <w:sz w:val="28"/>
          <w:szCs w:val="28"/>
          <w:lang w:val="en-US" w:eastAsia="zh-CN"/>
        </w:rPr>
      </w:pPr>
      <w:r>
        <w:rPr>
          <w:rFonts w:hint="eastAsia" w:ascii="华文楷体" w:hAnsi="华文楷体" w:eastAsia="华文楷体" w:cs="华文楷体"/>
          <w:bCs/>
          <w:color w:val="000000" w:themeColor="text1"/>
          <w:sz w:val="28"/>
          <w:szCs w:val="28"/>
          <w:lang w:val="en-US" w:eastAsia="zh-CN"/>
        </w:rPr>
        <w:t>（8）具备良好的执行能力、职业竞争和创新意识；</w:t>
      </w:r>
    </w:p>
    <w:p w14:paraId="4F8B7BB8">
      <w:pPr>
        <w:spacing w:line="560" w:lineRule="exact"/>
        <w:ind w:firstLine="560" w:firstLineChars="200"/>
        <w:rPr>
          <w:rFonts w:hint="eastAsia" w:ascii="华文楷体" w:hAnsi="华文楷体" w:eastAsia="华文楷体" w:cs="华文楷体"/>
          <w:bCs/>
          <w:color w:val="000000" w:themeColor="text1"/>
          <w:sz w:val="28"/>
          <w:szCs w:val="28"/>
          <w:lang w:val="en-US" w:eastAsia="zh-CN"/>
        </w:rPr>
      </w:pPr>
      <w:r>
        <w:rPr>
          <w:rFonts w:hint="eastAsia" w:ascii="华文楷体" w:hAnsi="华文楷体" w:eastAsia="华文楷体" w:cs="华文楷体"/>
          <w:bCs/>
          <w:color w:val="000000" w:themeColor="text1"/>
          <w:sz w:val="28"/>
          <w:szCs w:val="28"/>
          <w:lang w:val="en-US" w:eastAsia="zh-CN"/>
        </w:rPr>
        <w:t>（9）具备在压力下快速、独立解决问题的能力。</w:t>
      </w:r>
    </w:p>
    <w:p w14:paraId="6E1CC7CD">
      <w:pPr>
        <w:spacing w:line="560" w:lineRule="exact"/>
        <w:ind w:firstLine="560" w:firstLineChars="200"/>
        <w:rPr>
          <w:rFonts w:hint="eastAsia" w:ascii="华文楷体" w:hAnsi="华文楷体" w:eastAsia="华文楷体" w:cs="华文楷体"/>
          <w:bCs/>
          <w:color w:val="000000" w:themeColor="text1"/>
          <w:sz w:val="28"/>
          <w:szCs w:val="28"/>
          <w:lang w:val="en-US" w:eastAsia="zh-CN"/>
        </w:rPr>
      </w:pPr>
      <w:bookmarkStart w:id="2" w:name="_Toc5686"/>
      <w:r>
        <w:rPr>
          <w:rFonts w:hint="eastAsia" w:ascii="华文楷体" w:hAnsi="华文楷体" w:eastAsia="华文楷体" w:cs="华文楷体"/>
          <w:bCs/>
          <w:color w:val="000000" w:themeColor="text1"/>
          <w:sz w:val="28"/>
          <w:szCs w:val="28"/>
          <w:lang w:val="en-US" w:eastAsia="zh-CN"/>
        </w:rPr>
        <w:t>2、专业知识和技能</w:t>
      </w:r>
      <w:bookmarkEnd w:id="2"/>
    </w:p>
    <w:p w14:paraId="52E35BE5">
      <w:pPr>
        <w:spacing w:line="560" w:lineRule="exact"/>
        <w:ind w:firstLine="560" w:firstLineChars="200"/>
        <w:rPr>
          <w:rFonts w:hint="eastAsia" w:ascii="华文楷体" w:hAnsi="华文楷体" w:eastAsia="华文楷体" w:cs="华文楷体"/>
          <w:bCs/>
          <w:color w:val="000000" w:themeColor="text1"/>
          <w:sz w:val="28"/>
          <w:szCs w:val="28"/>
          <w:lang w:val="en-US" w:eastAsia="zh-CN"/>
        </w:rPr>
      </w:pPr>
      <w:r>
        <w:rPr>
          <w:rFonts w:hint="eastAsia" w:ascii="华文楷体" w:hAnsi="华文楷体" w:eastAsia="华文楷体" w:cs="华文楷体"/>
          <w:bCs/>
          <w:color w:val="000000" w:themeColor="text1"/>
          <w:sz w:val="28"/>
          <w:szCs w:val="28"/>
          <w:lang w:val="en-US" w:eastAsia="zh-CN"/>
        </w:rPr>
        <w:t>（1）具备电工技术、电子技术、电气技术和机械基础和机械制图的基础知识；</w:t>
      </w:r>
    </w:p>
    <w:p w14:paraId="708E9687">
      <w:pPr>
        <w:spacing w:line="560" w:lineRule="exact"/>
        <w:ind w:firstLine="560" w:firstLineChars="200"/>
        <w:rPr>
          <w:rFonts w:hint="eastAsia" w:ascii="华文楷体" w:hAnsi="华文楷体" w:eastAsia="华文楷体" w:cs="华文楷体"/>
          <w:bCs/>
          <w:color w:val="000000" w:themeColor="text1"/>
          <w:sz w:val="28"/>
          <w:szCs w:val="28"/>
          <w:lang w:val="en-US" w:eastAsia="zh-CN"/>
        </w:rPr>
      </w:pPr>
      <w:r>
        <w:rPr>
          <w:rFonts w:hint="eastAsia" w:ascii="华文楷体" w:hAnsi="华文楷体" w:eastAsia="华文楷体" w:cs="华文楷体"/>
          <w:bCs/>
          <w:color w:val="000000" w:themeColor="text1"/>
          <w:sz w:val="28"/>
          <w:szCs w:val="28"/>
          <w:lang w:val="en-US" w:eastAsia="zh-CN"/>
        </w:rPr>
        <w:t>（2）具备计算机编程、传感器技术、PLC技术和机器人仿真技术的基础知识；</w:t>
      </w:r>
    </w:p>
    <w:p w14:paraId="22AE2C19">
      <w:pPr>
        <w:spacing w:line="560" w:lineRule="exact"/>
        <w:ind w:firstLine="560" w:firstLineChars="200"/>
        <w:rPr>
          <w:rFonts w:hint="eastAsia" w:ascii="华文楷体" w:hAnsi="华文楷体" w:eastAsia="华文楷体" w:cs="华文楷体"/>
          <w:bCs/>
          <w:color w:val="000000" w:themeColor="text1"/>
          <w:sz w:val="28"/>
          <w:szCs w:val="28"/>
          <w:lang w:val="en-US" w:eastAsia="zh-CN"/>
        </w:rPr>
      </w:pPr>
      <w:r>
        <w:rPr>
          <w:rFonts w:hint="eastAsia" w:ascii="华文楷体" w:hAnsi="华文楷体" w:eastAsia="华文楷体" w:cs="华文楷体"/>
          <w:bCs/>
          <w:color w:val="000000" w:themeColor="text1"/>
          <w:sz w:val="28"/>
          <w:szCs w:val="28"/>
          <w:lang w:val="en-US" w:eastAsia="zh-CN"/>
        </w:rPr>
        <w:t>（3）能熟练使用机器人及其系统的组装工具；</w:t>
      </w:r>
    </w:p>
    <w:p w14:paraId="18496A9F">
      <w:pPr>
        <w:spacing w:line="560" w:lineRule="exact"/>
        <w:ind w:firstLine="560" w:firstLineChars="200"/>
        <w:rPr>
          <w:rFonts w:hint="eastAsia" w:ascii="华文楷体" w:hAnsi="华文楷体" w:eastAsia="华文楷体" w:cs="华文楷体"/>
          <w:bCs/>
          <w:color w:val="000000" w:themeColor="text1"/>
          <w:sz w:val="28"/>
          <w:szCs w:val="28"/>
          <w:lang w:val="en-US" w:eastAsia="zh-CN"/>
        </w:rPr>
      </w:pPr>
      <w:r>
        <w:rPr>
          <w:rFonts w:hint="eastAsia" w:ascii="华文楷体" w:hAnsi="华文楷体" w:eastAsia="华文楷体" w:cs="华文楷体"/>
          <w:bCs/>
          <w:color w:val="000000" w:themeColor="text1"/>
          <w:sz w:val="28"/>
          <w:szCs w:val="28"/>
          <w:lang w:val="en-US" w:eastAsia="zh-CN"/>
        </w:rPr>
        <w:t>（4）能熟练使用机器人及其系统的调试仪器；</w:t>
      </w:r>
    </w:p>
    <w:p w14:paraId="7108E7FA">
      <w:pPr>
        <w:spacing w:line="560" w:lineRule="exact"/>
        <w:ind w:firstLine="560" w:firstLineChars="200"/>
        <w:rPr>
          <w:rFonts w:hint="eastAsia" w:ascii="华文楷体" w:hAnsi="华文楷体" w:eastAsia="华文楷体" w:cs="华文楷体"/>
          <w:bCs/>
          <w:color w:val="000000" w:themeColor="text1"/>
          <w:sz w:val="28"/>
          <w:szCs w:val="28"/>
          <w:lang w:val="en-US" w:eastAsia="zh-CN"/>
        </w:rPr>
      </w:pPr>
      <w:r>
        <w:rPr>
          <w:rFonts w:hint="eastAsia" w:ascii="华文楷体" w:hAnsi="华文楷体" w:eastAsia="华文楷体" w:cs="华文楷体"/>
          <w:bCs/>
          <w:color w:val="000000" w:themeColor="text1"/>
          <w:sz w:val="28"/>
          <w:szCs w:val="28"/>
          <w:lang w:val="en-US" w:eastAsia="zh-CN"/>
        </w:rPr>
        <w:t>（5）能读懂工业机器系统的结构安装图和电气原理图，理解工业机器人系统应用方案；</w:t>
      </w:r>
    </w:p>
    <w:p w14:paraId="2F712F60">
      <w:pPr>
        <w:spacing w:line="560" w:lineRule="exact"/>
        <w:ind w:firstLine="560" w:firstLineChars="200"/>
        <w:rPr>
          <w:rFonts w:hint="eastAsia" w:ascii="华文楷体" w:hAnsi="华文楷体" w:eastAsia="华文楷体" w:cs="华文楷体"/>
          <w:bCs/>
          <w:color w:val="000000" w:themeColor="text1"/>
          <w:sz w:val="28"/>
          <w:szCs w:val="28"/>
          <w:lang w:val="en-US" w:eastAsia="zh-CN"/>
        </w:rPr>
      </w:pPr>
      <w:r>
        <w:rPr>
          <w:rFonts w:hint="eastAsia" w:ascii="华文楷体" w:hAnsi="华文楷体" w:eastAsia="华文楷体" w:cs="华文楷体"/>
          <w:bCs/>
          <w:color w:val="000000" w:themeColor="text1"/>
          <w:sz w:val="28"/>
          <w:szCs w:val="28"/>
          <w:lang w:val="en-US" w:eastAsia="zh-CN"/>
        </w:rPr>
        <w:t>（6）能根据工业机器人系统应用方案，组装和调试工业机器人及其系统；</w:t>
      </w:r>
    </w:p>
    <w:p w14:paraId="793838A3">
      <w:pPr>
        <w:spacing w:line="560" w:lineRule="exact"/>
        <w:ind w:firstLine="560" w:firstLineChars="200"/>
        <w:rPr>
          <w:rFonts w:hint="eastAsia" w:ascii="华文楷体" w:hAnsi="华文楷体" w:eastAsia="华文楷体" w:cs="华文楷体"/>
          <w:bCs/>
          <w:color w:val="000000" w:themeColor="text1"/>
          <w:sz w:val="28"/>
          <w:szCs w:val="28"/>
          <w:lang w:val="en-US" w:eastAsia="zh-CN"/>
        </w:rPr>
      </w:pPr>
      <w:r>
        <w:rPr>
          <w:rFonts w:hint="eastAsia" w:ascii="华文楷体" w:hAnsi="华文楷体" w:eastAsia="华文楷体" w:cs="华文楷体"/>
          <w:bCs/>
          <w:color w:val="000000" w:themeColor="text1"/>
          <w:sz w:val="28"/>
          <w:szCs w:val="28"/>
          <w:lang w:val="en-US" w:eastAsia="zh-CN"/>
        </w:rPr>
        <w:t>（7）能使用、维护和维修工业机器人及其系统；</w:t>
      </w:r>
    </w:p>
    <w:p w14:paraId="652A7E4B">
      <w:pPr>
        <w:spacing w:line="560" w:lineRule="exact"/>
        <w:ind w:firstLine="560" w:firstLineChars="200"/>
        <w:rPr>
          <w:rFonts w:hint="eastAsia" w:ascii="华文楷体" w:hAnsi="华文楷体" w:eastAsia="华文楷体" w:cs="华文楷体"/>
          <w:bCs/>
          <w:color w:val="000000" w:themeColor="text1"/>
          <w:sz w:val="28"/>
          <w:szCs w:val="28"/>
          <w:lang w:val="en-US" w:eastAsia="zh-CN"/>
        </w:rPr>
      </w:pPr>
      <w:r>
        <w:rPr>
          <w:rFonts w:hint="eastAsia" w:ascii="华文楷体" w:hAnsi="华文楷体" w:eastAsia="华文楷体" w:cs="华文楷体"/>
          <w:bCs/>
          <w:color w:val="000000" w:themeColor="text1"/>
          <w:sz w:val="28"/>
          <w:szCs w:val="28"/>
          <w:lang w:val="en-US" w:eastAsia="zh-CN"/>
        </w:rPr>
        <w:t>（8）能收集、查阅工业机器人及其系统应用技术资料，对已完成的工作进行规范记录和存档；</w:t>
      </w:r>
    </w:p>
    <w:p w14:paraId="68A020DA">
      <w:pPr>
        <w:spacing w:line="560" w:lineRule="exact"/>
        <w:ind w:firstLine="560" w:firstLineChars="200"/>
        <w:rPr>
          <w:rFonts w:hint="eastAsia" w:ascii="华文楷体" w:hAnsi="华文楷体" w:eastAsia="华文楷体" w:cs="华文楷体"/>
          <w:bCs/>
          <w:color w:val="000000" w:themeColor="text1"/>
          <w:sz w:val="28"/>
          <w:szCs w:val="28"/>
          <w:lang w:val="en-US" w:eastAsia="zh-CN"/>
        </w:rPr>
      </w:pPr>
      <w:r>
        <w:rPr>
          <w:rFonts w:hint="eastAsia" w:ascii="华文楷体" w:hAnsi="华文楷体" w:eastAsia="华文楷体" w:cs="华文楷体"/>
          <w:bCs/>
          <w:color w:val="000000" w:themeColor="text1"/>
          <w:sz w:val="28"/>
          <w:szCs w:val="28"/>
          <w:lang w:val="en-US" w:eastAsia="zh-CN"/>
        </w:rPr>
        <w:t>（9）具有工业机器人及其系统的销售及售后服务能力；</w:t>
      </w:r>
    </w:p>
    <w:p w14:paraId="3DE55EBA">
      <w:pPr>
        <w:spacing w:line="560" w:lineRule="exact"/>
        <w:ind w:firstLine="560" w:firstLineChars="200"/>
        <w:rPr>
          <w:rFonts w:hint="eastAsia" w:ascii="华文楷体" w:hAnsi="华文楷体" w:eastAsia="华文楷体" w:cs="华文楷体"/>
          <w:bCs/>
          <w:color w:val="000000" w:themeColor="text1"/>
          <w:sz w:val="28"/>
          <w:szCs w:val="28"/>
          <w:lang w:val="en-US" w:eastAsia="zh-CN"/>
        </w:rPr>
      </w:pPr>
      <w:r>
        <w:rPr>
          <w:rFonts w:hint="eastAsia" w:ascii="华文楷体" w:hAnsi="华文楷体" w:eastAsia="华文楷体" w:cs="华文楷体"/>
          <w:bCs/>
          <w:color w:val="000000" w:themeColor="text1"/>
          <w:sz w:val="28"/>
          <w:szCs w:val="28"/>
          <w:lang w:val="en-US" w:eastAsia="zh-CN"/>
        </w:rPr>
        <w:t>（10）具有初步运用计算机处理工作领域内的信息和技术交流能力；</w:t>
      </w:r>
    </w:p>
    <w:p w14:paraId="6E6803F0">
      <w:pPr>
        <w:spacing w:line="560" w:lineRule="exact"/>
        <w:ind w:firstLine="560" w:firstLineChars="200"/>
        <w:rPr>
          <w:rFonts w:hint="eastAsia" w:ascii="华文楷体" w:hAnsi="华文楷体" w:eastAsia="华文楷体" w:cs="华文楷体"/>
          <w:bCs/>
          <w:color w:val="000000" w:themeColor="text1"/>
          <w:sz w:val="28"/>
          <w:szCs w:val="28"/>
          <w:lang w:val="en-US" w:eastAsia="zh-CN"/>
        </w:rPr>
      </w:pPr>
      <w:r>
        <w:rPr>
          <w:rFonts w:hint="eastAsia" w:ascii="华文楷体" w:hAnsi="华文楷体" w:eastAsia="华文楷体" w:cs="华文楷体"/>
          <w:bCs/>
          <w:color w:val="000000" w:themeColor="text1"/>
          <w:sz w:val="28"/>
          <w:szCs w:val="28"/>
          <w:lang w:val="en-US" w:eastAsia="zh-CN"/>
        </w:rPr>
        <w:t>（11）具有搜集、记录和整理技术资料的能力；</w:t>
      </w:r>
    </w:p>
    <w:p w14:paraId="6120D053">
      <w:pPr>
        <w:spacing w:line="560" w:lineRule="exact"/>
        <w:ind w:firstLine="560" w:firstLineChars="200"/>
        <w:rPr>
          <w:rFonts w:hint="eastAsia" w:ascii="华文楷体" w:hAnsi="华文楷体" w:eastAsia="华文楷体" w:cs="华文楷体"/>
          <w:bCs/>
          <w:color w:val="000000" w:themeColor="text1"/>
          <w:sz w:val="28"/>
          <w:szCs w:val="28"/>
          <w:lang w:val="en-US" w:eastAsia="zh-CN"/>
        </w:rPr>
      </w:pPr>
      <w:r>
        <w:rPr>
          <w:rFonts w:hint="eastAsia" w:ascii="华文楷体" w:hAnsi="华文楷体" w:eastAsia="华文楷体" w:cs="华文楷体"/>
          <w:bCs/>
          <w:color w:val="000000" w:themeColor="text1"/>
          <w:sz w:val="28"/>
          <w:szCs w:val="28"/>
          <w:lang w:val="en-US" w:eastAsia="zh-CN"/>
        </w:rPr>
        <w:t>（12）能读懂用英文标识的仪器设备面板和铭牌，具有借助工具阅读英文资料的能力。</w:t>
      </w:r>
    </w:p>
    <w:p w14:paraId="7AB940DE">
      <w:pPr>
        <w:spacing w:line="560" w:lineRule="exact"/>
        <w:ind w:left="315" w:leftChars="150" w:firstLine="280" w:firstLineChars="100"/>
        <w:rPr>
          <w:rFonts w:ascii="华文楷体" w:hAnsi="华文楷体" w:eastAsia="华文楷体" w:cs="华文楷体"/>
          <w:b/>
          <w:color w:val="000000" w:themeColor="text1"/>
          <w:sz w:val="28"/>
          <w:szCs w:val="28"/>
        </w:rPr>
      </w:pPr>
      <w:r>
        <w:rPr>
          <w:rFonts w:hint="eastAsia" w:ascii="华文楷体" w:hAnsi="华文楷体" w:eastAsia="华文楷体" w:cs="华文楷体"/>
          <w:b/>
          <w:color w:val="000000" w:themeColor="text1"/>
          <w:sz w:val="28"/>
          <w:szCs w:val="28"/>
        </w:rPr>
        <w:t>六、课程设置及要求</w:t>
      </w:r>
    </w:p>
    <w:p w14:paraId="1B950995">
      <w:pPr>
        <w:spacing w:line="560" w:lineRule="exact"/>
        <w:ind w:firstLine="560" w:firstLineChars="200"/>
        <w:rPr>
          <w:rFonts w:hint="eastAsia" w:ascii="华文楷体" w:hAnsi="华文楷体" w:eastAsia="华文楷体" w:cs="华文楷体"/>
          <w:bCs/>
          <w:color w:val="000000" w:themeColor="text1"/>
          <w:sz w:val="28"/>
          <w:szCs w:val="28"/>
          <w:lang w:val="en-US" w:eastAsia="zh-CN"/>
        </w:rPr>
      </w:pPr>
      <w:r>
        <w:rPr>
          <w:rFonts w:hint="eastAsia" w:ascii="华文楷体" w:hAnsi="华文楷体" w:eastAsia="华文楷体" w:cs="华文楷体"/>
          <w:bCs/>
          <w:color w:val="000000" w:themeColor="text1"/>
          <w:sz w:val="28"/>
          <w:szCs w:val="28"/>
          <w:lang w:val="en-US" w:eastAsia="zh-CN"/>
        </w:rPr>
        <w:t>中等职业教育课程设置分为公共基础课程和专业技能课程两类。公共基础课程包括思政课、文化基础课、体育与健康课、艺术课以及其他选修课程。专业技能课包括专业选修课，专业基础课、专业核心（技能）方向课。</w:t>
      </w:r>
    </w:p>
    <w:p w14:paraId="4613B868">
      <w:pPr>
        <w:spacing w:line="560" w:lineRule="exact"/>
        <w:ind w:firstLine="560" w:firstLineChars="200"/>
        <w:rPr>
          <w:rFonts w:hint="eastAsia" w:ascii="华文楷体" w:hAnsi="华文楷体" w:eastAsia="华文楷体" w:cs="华文楷体"/>
          <w:bCs/>
          <w:color w:val="000000" w:themeColor="text1"/>
          <w:sz w:val="28"/>
          <w:szCs w:val="28"/>
          <w:lang w:val="en-US" w:eastAsia="zh-CN"/>
        </w:rPr>
      </w:pPr>
      <w:r>
        <w:rPr>
          <w:rFonts w:hint="eastAsia" w:ascii="华文楷体" w:hAnsi="华文楷体" w:eastAsia="华文楷体" w:cs="华文楷体"/>
          <w:bCs/>
          <w:color w:val="000000" w:themeColor="text1"/>
          <w:sz w:val="28"/>
          <w:szCs w:val="28"/>
          <w:lang w:val="en-US" w:eastAsia="zh-CN"/>
        </w:rPr>
        <w:t>（一）公共基础课（必修）</w:t>
      </w:r>
    </w:p>
    <w:p w14:paraId="460FCCBB">
      <w:pPr>
        <w:bidi w:val="0"/>
        <w:jc w:val="left"/>
        <w:rPr>
          <w:rFonts w:hint="eastAsia"/>
          <w:lang w:val="en-US" w:eastAsia="zh-CN"/>
        </w:rPr>
      </w:pPr>
      <w:r>
        <w:rPr>
          <w:rFonts w:hint="eastAsia" w:ascii="华文楷体" w:hAnsi="华文楷体" w:eastAsia="华文楷体" w:cs="华文楷体"/>
          <w:bCs/>
          <w:color w:val="000000" w:themeColor="text1"/>
          <w:sz w:val="28"/>
          <w:szCs w:val="28"/>
          <w:lang w:val="en-US" w:eastAsia="zh-CN"/>
        </w:rPr>
        <w:t>公共基础课程教学内容与要求</w:t>
      </w:r>
    </w:p>
    <w:tbl>
      <w:tblPr>
        <w:tblStyle w:val="11"/>
        <w:tblpPr w:leftFromText="180" w:rightFromText="180" w:vertAnchor="text" w:horzAnchor="page" w:tblpXSpec="center" w:tblpY="502"/>
        <w:tblOverlap w:val="never"/>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443"/>
        <w:gridCol w:w="789"/>
        <w:gridCol w:w="6433"/>
        <w:gridCol w:w="780"/>
      </w:tblGrid>
      <w:tr w14:paraId="4E3F9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470" w:type="dxa"/>
            <w:noWrap w:val="0"/>
            <w:vAlign w:val="center"/>
          </w:tcPr>
          <w:p w14:paraId="06CCC8D7">
            <w:pPr>
              <w:keepNext/>
              <w:keepLines/>
              <w:pageBreakBefore w:val="0"/>
              <w:widowControl w:val="0"/>
              <w:kinsoku/>
              <w:topLinePunct w:val="0"/>
              <w:bidi w:val="0"/>
              <w:spacing w:before="0" w:after="0" w:line="240" w:lineRule="auto"/>
              <w:jc w:val="center"/>
              <w:outlineLvl w:val="9"/>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序号</w:t>
            </w:r>
          </w:p>
        </w:tc>
        <w:tc>
          <w:tcPr>
            <w:tcW w:w="1232" w:type="dxa"/>
            <w:gridSpan w:val="2"/>
            <w:noWrap w:val="0"/>
            <w:vAlign w:val="center"/>
          </w:tcPr>
          <w:p w14:paraId="38337D7E">
            <w:pPr>
              <w:pageBreakBefore w:val="0"/>
              <w:widowControl w:val="0"/>
              <w:kinsoku/>
              <w:topLinePunct w:val="0"/>
              <w:bidi w:val="0"/>
              <w:jc w:val="center"/>
              <w:outlineLvl w:val="9"/>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2"/>
                <w:sz w:val="21"/>
                <w:szCs w:val="21"/>
              </w:rPr>
              <w:t>课程名称</w:t>
            </w:r>
          </w:p>
        </w:tc>
        <w:tc>
          <w:tcPr>
            <w:tcW w:w="6433" w:type="dxa"/>
            <w:noWrap w:val="0"/>
            <w:vAlign w:val="center"/>
          </w:tcPr>
          <w:p w14:paraId="29414F1E">
            <w:pPr>
              <w:pageBreakBefore w:val="0"/>
              <w:widowControl w:val="0"/>
              <w:kinsoku/>
              <w:topLinePunct w:val="0"/>
              <w:bidi w:val="0"/>
              <w:jc w:val="center"/>
              <w:outlineLvl w:val="9"/>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2"/>
                <w:sz w:val="21"/>
                <w:szCs w:val="21"/>
              </w:rPr>
              <w:t>主要教学内容和要求</w:t>
            </w:r>
          </w:p>
        </w:tc>
        <w:tc>
          <w:tcPr>
            <w:tcW w:w="780" w:type="dxa"/>
            <w:noWrap w:val="0"/>
            <w:vAlign w:val="center"/>
          </w:tcPr>
          <w:p w14:paraId="7374B4B4">
            <w:pPr>
              <w:keepNext/>
              <w:keepLines/>
              <w:pageBreakBefore w:val="0"/>
              <w:widowControl w:val="0"/>
              <w:kinsoku/>
              <w:topLinePunct w:val="0"/>
              <w:bidi w:val="0"/>
              <w:spacing w:before="0" w:after="0" w:line="240" w:lineRule="auto"/>
              <w:jc w:val="center"/>
              <w:outlineLvl w:val="9"/>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参考学时</w:t>
            </w:r>
          </w:p>
        </w:tc>
      </w:tr>
      <w:tr w14:paraId="3CC72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jc w:val="center"/>
        </w:trPr>
        <w:tc>
          <w:tcPr>
            <w:tcW w:w="470" w:type="dxa"/>
            <w:vMerge w:val="restart"/>
            <w:noWrap w:val="0"/>
            <w:vAlign w:val="center"/>
          </w:tcPr>
          <w:p w14:paraId="4DFE31AF">
            <w:pPr>
              <w:keepNext/>
              <w:keepLines/>
              <w:pageBreakBefore w:val="0"/>
              <w:widowControl w:val="0"/>
              <w:kinsoku/>
              <w:topLinePunct w:val="0"/>
              <w:bidi w:val="0"/>
              <w:spacing w:before="0" w:after="0" w:line="580" w:lineRule="exact"/>
              <w:jc w:val="center"/>
              <w:outlineLvl w:val="9"/>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1</w:t>
            </w:r>
          </w:p>
        </w:tc>
        <w:tc>
          <w:tcPr>
            <w:tcW w:w="443" w:type="dxa"/>
            <w:vMerge w:val="restart"/>
            <w:noWrap w:val="0"/>
            <w:vAlign w:val="center"/>
          </w:tcPr>
          <w:p w14:paraId="271E7A38">
            <w:pPr>
              <w:pageBreakBefore w:val="0"/>
              <w:widowControl/>
              <w:kinsoku/>
              <w:topLinePunct w:val="0"/>
              <w:bidi w:val="0"/>
              <w:adjustRightInd w:val="0"/>
              <w:snapToGrid w:val="0"/>
              <w:jc w:val="left"/>
              <w:outlineLvl w:val="9"/>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2"/>
                <w:sz w:val="21"/>
                <w:szCs w:val="21"/>
              </w:rPr>
              <w:t>思想政治</w:t>
            </w:r>
          </w:p>
        </w:tc>
        <w:tc>
          <w:tcPr>
            <w:tcW w:w="789" w:type="dxa"/>
            <w:noWrap w:val="0"/>
            <w:vAlign w:val="center"/>
          </w:tcPr>
          <w:p w14:paraId="4784E5B3">
            <w:pPr>
              <w:pageBreakBefore w:val="0"/>
              <w:widowControl/>
              <w:kinsoku/>
              <w:topLinePunct w:val="0"/>
              <w:bidi w:val="0"/>
              <w:adjustRightInd w:val="0"/>
              <w:snapToGrid w:val="0"/>
              <w:jc w:val="left"/>
              <w:outlineLvl w:val="9"/>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2"/>
                <w:sz w:val="21"/>
                <w:szCs w:val="21"/>
              </w:rPr>
              <w:t>心理健康与职业生涯</w:t>
            </w:r>
          </w:p>
        </w:tc>
        <w:tc>
          <w:tcPr>
            <w:tcW w:w="6433" w:type="dxa"/>
            <w:noWrap w:val="0"/>
            <w:vAlign w:val="center"/>
          </w:tcPr>
          <w:p w14:paraId="36697C9A">
            <w:pPr>
              <w:pageBreakBefore w:val="0"/>
              <w:widowControl w:val="0"/>
              <w:kinsoku/>
              <w:topLinePunct w:val="0"/>
              <w:bidi w:val="0"/>
              <w:adjustRightInd w:val="0"/>
              <w:snapToGrid w:val="0"/>
              <w:spacing w:line="360" w:lineRule="exact"/>
              <w:jc w:val="left"/>
              <w:outlineLvl w:val="9"/>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2"/>
                <w:sz w:val="21"/>
                <w:szCs w:val="21"/>
              </w:rPr>
              <w:t>依据《中等职业学校思想政治课程标准》开设，并注重社会发展对中职学生心理素质、职业生涯发展提出的新要求以及心理和谐、职业成才的培养目标，心理健康与职业生涯的方法，帮助学生正确处理生活、学习、成长和求职就业中遇到的问题，培育自立自强、敬业乐群的心理品质和自尊自信、理性平和、积极向上的良好心态。。</w:t>
            </w:r>
          </w:p>
        </w:tc>
        <w:tc>
          <w:tcPr>
            <w:tcW w:w="780" w:type="dxa"/>
            <w:noWrap w:val="0"/>
            <w:vAlign w:val="center"/>
          </w:tcPr>
          <w:p w14:paraId="7F6F9F2E">
            <w:pPr>
              <w:keepNext/>
              <w:keepLines/>
              <w:pageBreakBefore w:val="0"/>
              <w:widowControl w:val="0"/>
              <w:kinsoku/>
              <w:topLinePunct w:val="0"/>
              <w:bidi w:val="0"/>
              <w:spacing w:before="0" w:after="0" w:line="580" w:lineRule="exact"/>
              <w:jc w:val="center"/>
              <w:outlineLvl w:val="9"/>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36</w:t>
            </w:r>
          </w:p>
        </w:tc>
      </w:tr>
      <w:tr w14:paraId="0FB06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jc w:val="center"/>
        </w:trPr>
        <w:tc>
          <w:tcPr>
            <w:tcW w:w="470" w:type="dxa"/>
            <w:vMerge w:val="continue"/>
            <w:noWrap w:val="0"/>
            <w:vAlign w:val="center"/>
          </w:tcPr>
          <w:p w14:paraId="67A303B4">
            <w:pPr>
              <w:keepNext/>
              <w:keepLines/>
              <w:pageBreakBefore w:val="0"/>
              <w:widowControl w:val="0"/>
              <w:kinsoku/>
              <w:topLinePunct w:val="0"/>
              <w:bidi w:val="0"/>
              <w:spacing w:before="0" w:after="0" w:line="580" w:lineRule="exact"/>
              <w:jc w:val="center"/>
              <w:outlineLvl w:val="9"/>
              <w:rPr>
                <w:rFonts w:hint="eastAsia" w:ascii="宋体" w:hAnsi="宋体" w:eastAsia="宋体" w:cs="宋体"/>
                <w:b w:val="0"/>
                <w:bCs w:val="0"/>
                <w:color w:val="000000"/>
                <w:kern w:val="2"/>
                <w:sz w:val="21"/>
                <w:szCs w:val="21"/>
                <w:lang w:val="en-US" w:eastAsia="zh-CN" w:bidi="ar-SA"/>
              </w:rPr>
            </w:pPr>
          </w:p>
        </w:tc>
        <w:tc>
          <w:tcPr>
            <w:tcW w:w="443" w:type="dxa"/>
            <w:vMerge w:val="continue"/>
            <w:noWrap w:val="0"/>
            <w:vAlign w:val="center"/>
          </w:tcPr>
          <w:p w14:paraId="2E6EB8BE">
            <w:pPr>
              <w:keepNext/>
              <w:keepLines/>
              <w:pageBreakBefore w:val="0"/>
              <w:widowControl w:val="0"/>
              <w:kinsoku/>
              <w:topLinePunct w:val="0"/>
              <w:bidi w:val="0"/>
              <w:spacing w:before="0" w:after="0" w:line="580" w:lineRule="exact"/>
              <w:jc w:val="center"/>
              <w:outlineLvl w:val="9"/>
              <w:rPr>
                <w:rFonts w:hint="eastAsia" w:ascii="宋体" w:hAnsi="宋体" w:eastAsia="宋体" w:cs="宋体"/>
                <w:b w:val="0"/>
                <w:bCs w:val="0"/>
                <w:color w:val="000000"/>
                <w:kern w:val="2"/>
                <w:sz w:val="21"/>
                <w:szCs w:val="21"/>
                <w:lang w:val="en-US" w:eastAsia="zh-CN" w:bidi="ar-SA"/>
              </w:rPr>
            </w:pPr>
          </w:p>
        </w:tc>
        <w:tc>
          <w:tcPr>
            <w:tcW w:w="789" w:type="dxa"/>
            <w:noWrap w:val="0"/>
            <w:vAlign w:val="center"/>
          </w:tcPr>
          <w:p w14:paraId="321BCCC9">
            <w:pPr>
              <w:pageBreakBefore w:val="0"/>
              <w:widowControl/>
              <w:kinsoku/>
              <w:topLinePunct w:val="0"/>
              <w:bidi w:val="0"/>
              <w:adjustRightInd w:val="0"/>
              <w:snapToGrid w:val="0"/>
              <w:jc w:val="left"/>
              <w:outlineLvl w:val="9"/>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2"/>
                <w:sz w:val="21"/>
                <w:szCs w:val="21"/>
              </w:rPr>
              <w:t>职业道德与法治</w:t>
            </w:r>
          </w:p>
        </w:tc>
        <w:tc>
          <w:tcPr>
            <w:tcW w:w="6433" w:type="dxa"/>
            <w:noWrap w:val="0"/>
            <w:vAlign w:val="center"/>
          </w:tcPr>
          <w:p w14:paraId="1AD1344F">
            <w:pPr>
              <w:pageBreakBefore w:val="0"/>
              <w:widowControl w:val="0"/>
              <w:kinsoku/>
              <w:topLinePunct w:val="0"/>
              <w:bidi w:val="0"/>
              <w:adjustRightInd w:val="0"/>
              <w:snapToGrid w:val="0"/>
              <w:spacing w:line="360" w:lineRule="exact"/>
              <w:jc w:val="left"/>
              <w:outlineLvl w:val="9"/>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2"/>
                <w:sz w:val="21"/>
                <w:szCs w:val="21"/>
              </w:rPr>
              <w:t>依据《中等职业学校思想政治课程标准》开设，并注重提高中职学生的职业道德素质和法治素养，对学生进行职业道德和法治教育。帮助学生理解全面依法治国的总目标和基本要求，了解职业道德和法律规范，增强职业道德和法治意识，养成爱岗敬业、依法办事的思维方式和行为习惯。</w:t>
            </w:r>
          </w:p>
        </w:tc>
        <w:tc>
          <w:tcPr>
            <w:tcW w:w="780" w:type="dxa"/>
            <w:noWrap w:val="0"/>
            <w:vAlign w:val="center"/>
          </w:tcPr>
          <w:p w14:paraId="39C136FB">
            <w:pPr>
              <w:keepNext/>
              <w:keepLines/>
              <w:pageBreakBefore w:val="0"/>
              <w:widowControl w:val="0"/>
              <w:kinsoku/>
              <w:topLinePunct w:val="0"/>
              <w:bidi w:val="0"/>
              <w:spacing w:before="0" w:after="0" w:line="580" w:lineRule="exact"/>
              <w:jc w:val="center"/>
              <w:outlineLvl w:val="9"/>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36</w:t>
            </w:r>
          </w:p>
        </w:tc>
      </w:tr>
      <w:tr w14:paraId="7FC2F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6" w:hRule="atLeast"/>
          <w:jc w:val="center"/>
        </w:trPr>
        <w:tc>
          <w:tcPr>
            <w:tcW w:w="470" w:type="dxa"/>
            <w:vMerge w:val="continue"/>
            <w:noWrap w:val="0"/>
            <w:vAlign w:val="center"/>
          </w:tcPr>
          <w:p w14:paraId="7CD030AC">
            <w:pPr>
              <w:keepNext/>
              <w:keepLines/>
              <w:pageBreakBefore w:val="0"/>
              <w:widowControl w:val="0"/>
              <w:kinsoku/>
              <w:topLinePunct w:val="0"/>
              <w:bidi w:val="0"/>
              <w:spacing w:before="0" w:after="0" w:line="580" w:lineRule="exact"/>
              <w:jc w:val="center"/>
              <w:outlineLvl w:val="9"/>
              <w:rPr>
                <w:rFonts w:hint="eastAsia" w:ascii="宋体" w:hAnsi="宋体" w:eastAsia="宋体" w:cs="宋体"/>
                <w:b w:val="0"/>
                <w:bCs w:val="0"/>
                <w:color w:val="000000"/>
                <w:kern w:val="2"/>
                <w:sz w:val="21"/>
                <w:szCs w:val="21"/>
                <w:lang w:val="en-US" w:eastAsia="zh-CN" w:bidi="ar-SA"/>
              </w:rPr>
            </w:pPr>
          </w:p>
        </w:tc>
        <w:tc>
          <w:tcPr>
            <w:tcW w:w="443" w:type="dxa"/>
            <w:vMerge w:val="continue"/>
            <w:noWrap w:val="0"/>
            <w:vAlign w:val="center"/>
          </w:tcPr>
          <w:p w14:paraId="07DAE1F1">
            <w:pPr>
              <w:keepNext/>
              <w:keepLines/>
              <w:pageBreakBefore w:val="0"/>
              <w:widowControl w:val="0"/>
              <w:kinsoku/>
              <w:topLinePunct w:val="0"/>
              <w:bidi w:val="0"/>
              <w:spacing w:before="0" w:after="0" w:line="580" w:lineRule="exact"/>
              <w:jc w:val="center"/>
              <w:outlineLvl w:val="9"/>
              <w:rPr>
                <w:rFonts w:hint="eastAsia" w:ascii="宋体" w:hAnsi="宋体" w:eastAsia="宋体" w:cs="宋体"/>
                <w:b w:val="0"/>
                <w:bCs w:val="0"/>
                <w:color w:val="000000"/>
                <w:kern w:val="2"/>
                <w:sz w:val="21"/>
                <w:szCs w:val="21"/>
                <w:lang w:val="en-US" w:eastAsia="zh-CN" w:bidi="ar-SA"/>
              </w:rPr>
            </w:pPr>
          </w:p>
        </w:tc>
        <w:tc>
          <w:tcPr>
            <w:tcW w:w="789" w:type="dxa"/>
            <w:noWrap w:val="0"/>
            <w:vAlign w:val="center"/>
          </w:tcPr>
          <w:p w14:paraId="3C5E2F22">
            <w:pPr>
              <w:pageBreakBefore w:val="0"/>
              <w:widowControl/>
              <w:kinsoku/>
              <w:topLinePunct w:val="0"/>
              <w:bidi w:val="0"/>
              <w:adjustRightInd w:val="0"/>
              <w:snapToGrid w:val="0"/>
              <w:jc w:val="left"/>
              <w:outlineLvl w:val="9"/>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2"/>
                <w:sz w:val="21"/>
                <w:szCs w:val="21"/>
              </w:rPr>
              <w:t>中国特色社会主义</w:t>
            </w:r>
          </w:p>
        </w:tc>
        <w:tc>
          <w:tcPr>
            <w:tcW w:w="6433" w:type="dxa"/>
            <w:noWrap w:val="0"/>
            <w:vAlign w:val="center"/>
          </w:tcPr>
          <w:p w14:paraId="0DB0E43E">
            <w:pPr>
              <w:pageBreakBefore w:val="0"/>
              <w:widowControl w:val="0"/>
              <w:kinsoku/>
              <w:topLinePunct w:val="0"/>
              <w:bidi w:val="0"/>
              <w:adjustRightInd w:val="0"/>
              <w:snapToGrid w:val="0"/>
              <w:spacing w:line="360" w:lineRule="exact"/>
              <w:jc w:val="left"/>
              <w:outlineLvl w:val="9"/>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2"/>
                <w:sz w:val="21"/>
                <w:szCs w:val="21"/>
              </w:rPr>
              <w:t>依据《中等职业学校思想政治课程标准》开设，并注重培养学生树立对马克思主义的信仰、对中国特色社会主义的信念、对中华民族伟大复兴中国梦的信心，坚定中国特色社会主义道路自信、理论自信、制度自信、文化自信，把爱国情、强国志、报国行自觉融入坚持和发展中国特色社会主义事业、建设社会主义现代化强国、实现中华民族伟大复兴的奋斗之中。</w:t>
            </w:r>
          </w:p>
        </w:tc>
        <w:tc>
          <w:tcPr>
            <w:tcW w:w="780" w:type="dxa"/>
            <w:noWrap w:val="0"/>
            <w:vAlign w:val="center"/>
          </w:tcPr>
          <w:p w14:paraId="4CAF6A7A">
            <w:pPr>
              <w:keepNext/>
              <w:keepLines/>
              <w:pageBreakBefore w:val="0"/>
              <w:widowControl w:val="0"/>
              <w:kinsoku/>
              <w:topLinePunct w:val="0"/>
              <w:bidi w:val="0"/>
              <w:spacing w:before="0" w:after="0" w:line="580" w:lineRule="exact"/>
              <w:jc w:val="center"/>
              <w:outlineLvl w:val="9"/>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36</w:t>
            </w:r>
          </w:p>
        </w:tc>
      </w:tr>
      <w:tr w14:paraId="25112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jc w:val="center"/>
        </w:trPr>
        <w:tc>
          <w:tcPr>
            <w:tcW w:w="470" w:type="dxa"/>
            <w:vMerge w:val="continue"/>
            <w:noWrap w:val="0"/>
            <w:vAlign w:val="center"/>
          </w:tcPr>
          <w:p w14:paraId="006B69C0">
            <w:pPr>
              <w:keepNext/>
              <w:keepLines/>
              <w:pageBreakBefore w:val="0"/>
              <w:widowControl w:val="0"/>
              <w:kinsoku/>
              <w:topLinePunct w:val="0"/>
              <w:bidi w:val="0"/>
              <w:spacing w:before="0" w:after="0" w:line="580" w:lineRule="exact"/>
              <w:jc w:val="center"/>
              <w:outlineLvl w:val="9"/>
              <w:rPr>
                <w:rFonts w:hint="eastAsia" w:ascii="宋体" w:hAnsi="宋体" w:eastAsia="宋体" w:cs="宋体"/>
                <w:b w:val="0"/>
                <w:bCs w:val="0"/>
                <w:color w:val="000000"/>
                <w:kern w:val="2"/>
                <w:sz w:val="21"/>
                <w:szCs w:val="21"/>
                <w:lang w:val="en-US" w:eastAsia="zh-CN" w:bidi="ar-SA"/>
              </w:rPr>
            </w:pPr>
          </w:p>
        </w:tc>
        <w:tc>
          <w:tcPr>
            <w:tcW w:w="443" w:type="dxa"/>
            <w:vMerge w:val="continue"/>
            <w:noWrap w:val="0"/>
            <w:vAlign w:val="center"/>
          </w:tcPr>
          <w:p w14:paraId="32A2D32B">
            <w:pPr>
              <w:keepNext/>
              <w:keepLines/>
              <w:pageBreakBefore w:val="0"/>
              <w:widowControl w:val="0"/>
              <w:kinsoku/>
              <w:topLinePunct w:val="0"/>
              <w:bidi w:val="0"/>
              <w:spacing w:before="0" w:after="0" w:line="580" w:lineRule="exact"/>
              <w:jc w:val="center"/>
              <w:outlineLvl w:val="9"/>
              <w:rPr>
                <w:rFonts w:hint="eastAsia" w:ascii="宋体" w:hAnsi="宋体" w:eastAsia="宋体" w:cs="宋体"/>
                <w:b w:val="0"/>
                <w:bCs w:val="0"/>
                <w:color w:val="000000"/>
                <w:kern w:val="2"/>
                <w:sz w:val="21"/>
                <w:szCs w:val="21"/>
                <w:lang w:val="en-US" w:eastAsia="zh-CN" w:bidi="ar-SA"/>
              </w:rPr>
            </w:pPr>
          </w:p>
        </w:tc>
        <w:tc>
          <w:tcPr>
            <w:tcW w:w="789" w:type="dxa"/>
            <w:noWrap w:val="0"/>
            <w:vAlign w:val="center"/>
          </w:tcPr>
          <w:p w14:paraId="6797D370">
            <w:pPr>
              <w:pageBreakBefore w:val="0"/>
              <w:widowControl/>
              <w:kinsoku/>
              <w:topLinePunct w:val="0"/>
              <w:bidi w:val="0"/>
              <w:adjustRightInd w:val="0"/>
              <w:snapToGrid w:val="0"/>
              <w:jc w:val="left"/>
              <w:outlineLvl w:val="9"/>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0"/>
                <w:sz w:val="21"/>
                <w:szCs w:val="21"/>
              </w:rPr>
              <w:t>哲学与</w:t>
            </w:r>
            <w:r>
              <w:rPr>
                <w:rFonts w:hint="eastAsia" w:ascii="宋体" w:hAnsi="宋体" w:eastAsia="宋体" w:cs="宋体"/>
                <w:b w:val="0"/>
                <w:bCs w:val="0"/>
                <w:color w:val="000000"/>
                <w:kern w:val="2"/>
                <w:sz w:val="21"/>
                <w:szCs w:val="21"/>
              </w:rPr>
              <w:t>人生</w:t>
            </w:r>
          </w:p>
        </w:tc>
        <w:tc>
          <w:tcPr>
            <w:tcW w:w="6433" w:type="dxa"/>
            <w:noWrap w:val="0"/>
            <w:vAlign w:val="center"/>
          </w:tcPr>
          <w:p w14:paraId="4BBC01EB">
            <w:pPr>
              <w:pageBreakBefore w:val="0"/>
              <w:widowControl w:val="0"/>
              <w:kinsoku/>
              <w:topLinePunct w:val="0"/>
              <w:bidi w:val="0"/>
              <w:adjustRightInd w:val="0"/>
              <w:snapToGrid w:val="0"/>
              <w:spacing w:line="360" w:lineRule="exact"/>
              <w:jc w:val="left"/>
              <w:outlineLvl w:val="9"/>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2"/>
                <w:sz w:val="21"/>
                <w:szCs w:val="21"/>
              </w:rPr>
              <w:t>依据《中等职业学校思想政治课程标准》开设，并注重培养学生马克思主义哲学是科学的世界观和方法论，讲述辩证唯物主义和历史唯物主义基本观点及其对人生成长的意义；阐述社会生活及个人成长中进行正确价值判断和行为选择的意义；引导学生弘扬和践行社会主义核心价值观，为学生成长奠定正确的世界观、人生观和价值观基础。</w:t>
            </w:r>
          </w:p>
        </w:tc>
        <w:tc>
          <w:tcPr>
            <w:tcW w:w="780" w:type="dxa"/>
            <w:noWrap w:val="0"/>
            <w:vAlign w:val="center"/>
          </w:tcPr>
          <w:p w14:paraId="3CC34AE6">
            <w:pPr>
              <w:keepNext/>
              <w:keepLines/>
              <w:pageBreakBefore w:val="0"/>
              <w:widowControl w:val="0"/>
              <w:kinsoku/>
              <w:topLinePunct w:val="0"/>
              <w:bidi w:val="0"/>
              <w:spacing w:before="0" w:after="0" w:line="580" w:lineRule="exact"/>
              <w:jc w:val="center"/>
              <w:outlineLvl w:val="9"/>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36</w:t>
            </w:r>
          </w:p>
        </w:tc>
      </w:tr>
      <w:tr w14:paraId="79D91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470" w:type="dxa"/>
            <w:vMerge w:val="restart"/>
            <w:noWrap w:val="0"/>
            <w:vAlign w:val="center"/>
          </w:tcPr>
          <w:p w14:paraId="3438AA88">
            <w:pPr>
              <w:keepNext/>
              <w:keepLines/>
              <w:pageBreakBefore w:val="0"/>
              <w:widowControl w:val="0"/>
              <w:kinsoku/>
              <w:topLinePunct w:val="0"/>
              <w:bidi w:val="0"/>
              <w:spacing w:before="0" w:after="0" w:line="580" w:lineRule="exact"/>
              <w:jc w:val="center"/>
              <w:outlineLvl w:val="9"/>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2</w:t>
            </w:r>
          </w:p>
        </w:tc>
        <w:tc>
          <w:tcPr>
            <w:tcW w:w="443" w:type="dxa"/>
            <w:vMerge w:val="restart"/>
            <w:noWrap w:val="0"/>
            <w:vAlign w:val="center"/>
          </w:tcPr>
          <w:p w14:paraId="28DA97E6">
            <w:pPr>
              <w:pageBreakBefore w:val="0"/>
              <w:widowControl/>
              <w:kinsoku/>
              <w:topLinePunct w:val="0"/>
              <w:bidi w:val="0"/>
              <w:adjustRightInd w:val="0"/>
              <w:snapToGrid w:val="0"/>
              <w:jc w:val="left"/>
              <w:outlineLvl w:val="9"/>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0"/>
                <w:sz w:val="21"/>
                <w:szCs w:val="21"/>
              </w:rPr>
              <w:t>历史</w:t>
            </w:r>
          </w:p>
        </w:tc>
        <w:tc>
          <w:tcPr>
            <w:tcW w:w="789" w:type="dxa"/>
            <w:noWrap w:val="0"/>
            <w:vAlign w:val="center"/>
          </w:tcPr>
          <w:p w14:paraId="5E2F0A94">
            <w:pPr>
              <w:pageBreakBefore w:val="0"/>
              <w:widowControl/>
              <w:kinsoku/>
              <w:topLinePunct w:val="0"/>
              <w:bidi w:val="0"/>
              <w:adjustRightInd w:val="0"/>
              <w:snapToGrid w:val="0"/>
              <w:jc w:val="left"/>
              <w:outlineLvl w:val="9"/>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2"/>
                <w:sz w:val="21"/>
                <w:szCs w:val="21"/>
              </w:rPr>
              <w:t>中国</w:t>
            </w:r>
            <w:r>
              <w:rPr>
                <w:rFonts w:hint="eastAsia" w:ascii="宋体" w:hAnsi="宋体" w:eastAsia="宋体" w:cs="宋体"/>
                <w:b w:val="0"/>
                <w:bCs w:val="0"/>
                <w:color w:val="000000"/>
                <w:kern w:val="0"/>
                <w:sz w:val="21"/>
                <w:szCs w:val="21"/>
              </w:rPr>
              <w:t>历史</w:t>
            </w:r>
          </w:p>
        </w:tc>
        <w:tc>
          <w:tcPr>
            <w:tcW w:w="6433" w:type="dxa"/>
            <w:noWrap w:val="0"/>
            <w:vAlign w:val="center"/>
          </w:tcPr>
          <w:p w14:paraId="419CDAD5">
            <w:pPr>
              <w:pageBreakBefore w:val="0"/>
              <w:widowControl w:val="0"/>
              <w:kinsoku/>
              <w:topLinePunct w:val="0"/>
              <w:bidi w:val="0"/>
              <w:adjustRightInd w:val="0"/>
              <w:snapToGrid w:val="0"/>
              <w:spacing w:line="360" w:lineRule="exact"/>
              <w:jc w:val="left"/>
              <w:outlineLvl w:val="9"/>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2"/>
                <w:sz w:val="21"/>
                <w:szCs w:val="21"/>
              </w:rPr>
              <w:t>依据《中等职业学校历史课程标准》开设，并注重培养学生坚持以唯物史观为指导；树立劳动光荣的观念，养成爱岗敬业、诚信公道、精益求精、协作创新等良好的职业精神，树立正确的世界观、人生观和价值观。</w:t>
            </w:r>
          </w:p>
        </w:tc>
        <w:tc>
          <w:tcPr>
            <w:tcW w:w="780" w:type="dxa"/>
            <w:noWrap w:val="0"/>
            <w:vAlign w:val="center"/>
          </w:tcPr>
          <w:p w14:paraId="20E45A25">
            <w:pPr>
              <w:keepNext/>
              <w:keepLines/>
              <w:pageBreakBefore w:val="0"/>
              <w:widowControl w:val="0"/>
              <w:kinsoku/>
              <w:topLinePunct w:val="0"/>
              <w:bidi w:val="0"/>
              <w:spacing w:before="0" w:after="0" w:line="580" w:lineRule="exact"/>
              <w:jc w:val="center"/>
              <w:outlineLvl w:val="9"/>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45</w:t>
            </w:r>
          </w:p>
        </w:tc>
      </w:tr>
      <w:tr w14:paraId="396D8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jc w:val="center"/>
        </w:trPr>
        <w:tc>
          <w:tcPr>
            <w:tcW w:w="470" w:type="dxa"/>
            <w:vMerge w:val="continue"/>
            <w:noWrap w:val="0"/>
            <w:vAlign w:val="center"/>
          </w:tcPr>
          <w:p w14:paraId="68B68FD2">
            <w:pPr>
              <w:keepNext/>
              <w:keepLines/>
              <w:pageBreakBefore w:val="0"/>
              <w:widowControl w:val="0"/>
              <w:kinsoku/>
              <w:topLinePunct w:val="0"/>
              <w:bidi w:val="0"/>
              <w:spacing w:before="0" w:after="0" w:line="580" w:lineRule="exact"/>
              <w:jc w:val="center"/>
              <w:outlineLvl w:val="9"/>
              <w:rPr>
                <w:rFonts w:hint="eastAsia" w:ascii="宋体" w:hAnsi="宋体" w:eastAsia="宋体" w:cs="宋体"/>
                <w:b w:val="0"/>
                <w:bCs w:val="0"/>
                <w:color w:val="000000"/>
                <w:kern w:val="2"/>
                <w:sz w:val="21"/>
                <w:szCs w:val="21"/>
                <w:lang w:val="en-US" w:eastAsia="zh-CN" w:bidi="ar-SA"/>
              </w:rPr>
            </w:pPr>
          </w:p>
        </w:tc>
        <w:tc>
          <w:tcPr>
            <w:tcW w:w="443" w:type="dxa"/>
            <w:vMerge w:val="continue"/>
            <w:noWrap w:val="0"/>
            <w:vAlign w:val="center"/>
          </w:tcPr>
          <w:p w14:paraId="0D7B6477">
            <w:pPr>
              <w:keepNext/>
              <w:keepLines/>
              <w:pageBreakBefore w:val="0"/>
              <w:widowControl w:val="0"/>
              <w:kinsoku/>
              <w:topLinePunct w:val="0"/>
              <w:bidi w:val="0"/>
              <w:spacing w:before="0" w:after="0" w:line="580" w:lineRule="exact"/>
              <w:jc w:val="center"/>
              <w:outlineLvl w:val="9"/>
              <w:rPr>
                <w:rFonts w:hint="eastAsia" w:ascii="宋体" w:hAnsi="宋体" w:eastAsia="宋体" w:cs="宋体"/>
                <w:b w:val="0"/>
                <w:bCs w:val="0"/>
                <w:color w:val="000000"/>
                <w:kern w:val="2"/>
                <w:sz w:val="21"/>
                <w:szCs w:val="21"/>
                <w:lang w:val="en-US" w:eastAsia="zh-CN" w:bidi="ar-SA"/>
              </w:rPr>
            </w:pPr>
          </w:p>
        </w:tc>
        <w:tc>
          <w:tcPr>
            <w:tcW w:w="789" w:type="dxa"/>
            <w:noWrap w:val="0"/>
            <w:vAlign w:val="center"/>
          </w:tcPr>
          <w:p w14:paraId="38EF0203">
            <w:pPr>
              <w:pageBreakBefore w:val="0"/>
              <w:widowControl/>
              <w:kinsoku/>
              <w:topLinePunct w:val="0"/>
              <w:bidi w:val="0"/>
              <w:adjustRightInd w:val="0"/>
              <w:snapToGrid w:val="0"/>
              <w:jc w:val="left"/>
              <w:outlineLvl w:val="9"/>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2"/>
                <w:sz w:val="21"/>
                <w:szCs w:val="21"/>
              </w:rPr>
              <w:t>世界历史</w:t>
            </w:r>
          </w:p>
        </w:tc>
        <w:tc>
          <w:tcPr>
            <w:tcW w:w="6433" w:type="dxa"/>
            <w:noWrap w:val="0"/>
            <w:vAlign w:val="center"/>
          </w:tcPr>
          <w:p w14:paraId="7FC3563B">
            <w:pPr>
              <w:pageBreakBefore w:val="0"/>
              <w:widowControl w:val="0"/>
              <w:kinsoku/>
              <w:topLinePunct w:val="0"/>
              <w:bidi w:val="0"/>
              <w:adjustRightInd w:val="0"/>
              <w:snapToGrid w:val="0"/>
              <w:spacing w:line="360" w:lineRule="exact"/>
              <w:jc w:val="left"/>
              <w:outlineLvl w:val="9"/>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2"/>
                <w:sz w:val="21"/>
                <w:szCs w:val="21"/>
              </w:rPr>
              <w:t>依据《中等职业学校历史课程标准》开设，并注重培养学生坚持以唯物史观为指导，促进中等职业学校学生进一步了解人类社会形态从低级到高级发展的基本脉络、基本规律和优秀文化成果；从历史的角度了解和思考人与人、人与社会、人与自然的关系，增强历史使命感和社会责任感。</w:t>
            </w:r>
          </w:p>
        </w:tc>
        <w:tc>
          <w:tcPr>
            <w:tcW w:w="780" w:type="dxa"/>
            <w:noWrap w:val="0"/>
            <w:vAlign w:val="center"/>
          </w:tcPr>
          <w:p w14:paraId="0C4EBFB0">
            <w:pPr>
              <w:keepNext/>
              <w:keepLines/>
              <w:pageBreakBefore w:val="0"/>
              <w:widowControl w:val="0"/>
              <w:kinsoku/>
              <w:topLinePunct w:val="0"/>
              <w:bidi w:val="0"/>
              <w:spacing w:before="0" w:after="0" w:line="580" w:lineRule="exact"/>
              <w:jc w:val="center"/>
              <w:outlineLvl w:val="9"/>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27</w:t>
            </w:r>
          </w:p>
        </w:tc>
      </w:tr>
      <w:tr w14:paraId="06D2B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jc w:val="center"/>
        </w:trPr>
        <w:tc>
          <w:tcPr>
            <w:tcW w:w="470" w:type="dxa"/>
            <w:noWrap w:val="0"/>
            <w:vAlign w:val="center"/>
          </w:tcPr>
          <w:p w14:paraId="262BA0CF">
            <w:pPr>
              <w:keepNext/>
              <w:keepLines/>
              <w:pageBreakBefore w:val="0"/>
              <w:widowControl w:val="0"/>
              <w:kinsoku/>
              <w:topLinePunct w:val="0"/>
              <w:bidi w:val="0"/>
              <w:spacing w:before="0" w:after="0" w:line="580" w:lineRule="exact"/>
              <w:jc w:val="center"/>
              <w:outlineLvl w:val="9"/>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3</w:t>
            </w:r>
          </w:p>
        </w:tc>
        <w:tc>
          <w:tcPr>
            <w:tcW w:w="1232" w:type="dxa"/>
            <w:gridSpan w:val="2"/>
            <w:noWrap w:val="0"/>
            <w:vAlign w:val="center"/>
          </w:tcPr>
          <w:p w14:paraId="6497B429">
            <w:pPr>
              <w:pageBreakBefore w:val="0"/>
              <w:widowControl/>
              <w:kinsoku/>
              <w:topLinePunct w:val="0"/>
              <w:bidi w:val="0"/>
              <w:adjustRightInd w:val="0"/>
              <w:snapToGrid w:val="0"/>
              <w:jc w:val="left"/>
              <w:outlineLvl w:val="9"/>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2"/>
                <w:sz w:val="21"/>
                <w:szCs w:val="21"/>
              </w:rPr>
              <w:t>语文</w:t>
            </w:r>
          </w:p>
        </w:tc>
        <w:tc>
          <w:tcPr>
            <w:tcW w:w="6433" w:type="dxa"/>
            <w:noWrap w:val="0"/>
            <w:vAlign w:val="center"/>
          </w:tcPr>
          <w:p w14:paraId="2DC7F0F6">
            <w:pPr>
              <w:pageBreakBefore w:val="0"/>
              <w:widowControl w:val="0"/>
              <w:kinsoku/>
              <w:topLinePunct w:val="0"/>
              <w:bidi w:val="0"/>
              <w:adjustRightInd w:val="0"/>
              <w:snapToGrid w:val="0"/>
              <w:spacing w:line="360" w:lineRule="exact"/>
              <w:jc w:val="left"/>
              <w:outlineLvl w:val="9"/>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2"/>
                <w:sz w:val="21"/>
                <w:szCs w:val="21"/>
              </w:rPr>
              <w:t>依据《中等职业学校语文课程标准》（2020年版）开设，坚持立德树人，发挥语文课程独特的育人功能；整体把握语文学科核心素养，合理设计教学</w:t>
            </w:r>
            <w:r>
              <w:rPr>
                <w:rFonts w:hint="eastAsia" w:ascii="宋体" w:hAnsi="宋体" w:eastAsia="宋体" w:cs="宋体"/>
                <w:b w:val="0"/>
                <w:bCs w:val="0"/>
                <w:color w:val="000000"/>
                <w:kern w:val="0"/>
                <w:sz w:val="21"/>
                <w:szCs w:val="21"/>
              </w:rPr>
              <w:t>活动</w:t>
            </w:r>
            <w:r>
              <w:rPr>
                <w:rFonts w:hint="eastAsia" w:ascii="宋体" w:hAnsi="宋体" w:eastAsia="宋体" w:cs="宋体"/>
                <w:b w:val="0"/>
                <w:bCs w:val="0"/>
                <w:color w:val="000000"/>
                <w:kern w:val="2"/>
                <w:sz w:val="21"/>
                <w:szCs w:val="21"/>
              </w:rPr>
              <w:t>；以学生发展为本，根据学生认知特点和能力水平组织教学；体现职业教育特点，加强实践与应用；提高信息素养，探索信息化教与学方式的改变。</w:t>
            </w:r>
          </w:p>
        </w:tc>
        <w:tc>
          <w:tcPr>
            <w:tcW w:w="780" w:type="dxa"/>
            <w:noWrap w:val="0"/>
            <w:vAlign w:val="center"/>
          </w:tcPr>
          <w:p w14:paraId="0FC5765B">
            <w:pPr>
              <w:keepNext/>
              <w:keepLines/>
              <w:pageBreakBefore w:val="0"/>
              <w:widowControl w:val="0"/>
              <w:kinsoku/>
              <w:topLinePunct w:val="0"/>
              <w:bidi w:val="0"/>
              <w:spacing w:before="0" w:after="0" w:line="580" w:lineRule="exact"/>
              <w:jc w:val="center"/>
              <w:outlineLvl w:val="9"/>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198</w:t>
            </w:r>
          </w:p>
        </w:tc>
      </w:tr>
      <w:tr w14:paraId="77B3B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5" w:hRule="atLeast"/>
          <w:jc w:val="center"/>
        </w:trPr>
        <w:tc>
          <w:tcPr>
            <w:tcW w:w="470" w:type="dxa"/>
            <w:noWrap w:val="0"/>
            <w:vAlign w:val="center"/>
          </w:tcPr>
          <w:p w14:paraId="1177E610">
            <w:pPr>
              <w:keepNext/>
              <w:keepLines/>
              <w:pageBreakBefore w:val="0"/>
              <w:widowControl w:val="0"/>
              <w:kinsoku/>
              <w:topLinePunct w:val="0"/>
              <w:bidi w:val="0"/>
              <w:spacing w:before="0" w:after="0" w:line="580" w:lineRule="exact"/>
              <w:jc w:val="center"/>
              <w:outlineLvl w:val="9"/>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4</w:t>
            </w:r>
          </w:p>
        </w:tc>
        <w:tc>
          <w:tcPr>
            <w:tcW w:w="1232" w:type="dxa"/>
            <w:gridSpan w:val="2"/>
            <w:noWrap w:val="0"/>
            <w:vAlign w:val="center"/>
          </w:tcPr>
          <w:p w14:paraId="036FE5A1">
            <w:pPr>
              <w:pageBreakBefore w:val="0"/>
              <w:widowControl/>
              <w:kinsoku/>
              <w:topLinePunct w:val="0"/>
              <w:bidi w:val="0"/>
              <w:adjustRightInd w:val="0"/>
              <w:snapToGrid w:val="0"/>
              <w:jc w:val="left"/>
              <w:outlineLvl w:val="9"/>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2"/>
                <w:sz w:val="21"/>
                <w:szCs w:val="21"/>
              </w:rPr>
              <w:t>数学</w:t>
            </w:r>
          </w:p>
        </w:tc>
        <w:tc>
          <w:tcPr>
            <w:tcW w:w="6433" w:type="dxa"/>
            <w:noWrap w:val="0"/>
            <w:vAlign w:val="center"/>
          </w:tcPr>
          <w:p w14:paraId="1CB8AE52">
            <w:pPr>
              <w:pageBreakBefore w:val="0"/>
              <w:widowControl w:val="0"/>
              <w:kinsoku/>
              <w:topLinePunct w:val="0"/>
              <w:bidi w:val="0"/>
              <w:adjustRightInd w:val="0"/>
              <w:snapToGrid w:val="0"/>
              <w:spacing w:line="360" w:lineRule="exact"/>
              <w:jc w:val="left"/>
              <w:outlineLvl w:val="9"/>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2"/>
                <w:sz w:val="21"/>
                <w:szCs w:val="21"/>
              </w:rPr>
              <w:t>依据《中等职业学校数学课程标准》（2020年版）开设，并注重培养学生计算技能、计算工具使用技能和数据处理技能、观察、空间想像、数形结合等在本专业中的应用能力，具备一定的数学角度发现问题和提出问题的能力、运用数学知识和思想方法分析和解决问题的能力，为继续学习和终身发展奠定基础。</w:t>
            </w:r>
          </w:p>
        </w:tc>
        <w:tc>
          <w:tcPr>
            <w:tcW w:w="780" w:type="dxa"/>
            <w:noWrap w:val="0"/>
            <w:vAlign w:val="center"/>
          </w:tcPr>
          <w:p w14:paraId="76DC61AD">
            <w:pPr>
              <w:keepNext/>
              <w:keepLines/>
              <w:pageBreakBefore w:val="0"/>
              <w:widowControl w:val="0"/>
              <w:kinsoku/>
              <w:topLinePunct w:val="0"/>
              <w:bidi w:val="0"/>
              <w:spacing w:before="0" w:after="0" w:line="580" w:lineRule="exact"/>
              <w:jc w:val="center"/>
              <w:outlineLvl w:val="9"/>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144</w:t>
            </w:r>
          </w:p>
        </w:tc>
      </w:tr>
      <w:tr w14:paraId="5CF6A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jc w:val="center"/>
        </w:trPr>
        <w:tc>
          <w:tcPr>
            <w:tcW w:w="470" w:type="dxa"/>
            <w:noWrap w:val="0"/>
            <w:vAlign w:val="center"/>
          </w:tcPr>
          <w:p w14:paraId="41985470">
            <w:pPr>
              <w:keepNext/>
              <w:keepLines/>
              <w:pageBreakBefore w:val="0"/>
              <w:widowControl w:val="0"/>
              <w:kinsoku/>
              <w:topLinePunct w:val="0"/>
              <w:bidi w:val="0"/>
              <w:spacing w:before="0" w:after="0" w:line="580" w:lineRule="exact"/>
              <w:jc w:val="center"/>
              <w:outlineLvl w:val="9"/>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5</w:t>
            </w:r>
          </w:p>
        </w:tc>
        <w:tc>
          <w:tcPr>
            <w:tcW w:w="1232" w:type="dxa"/>
            <w:gridSpan w:val="2"/>
            <w:noWrap w:val="0"/>
            <w:vAlign w:val="center"/>
          </w:tcPr>
          <w:p w14:paraId="3C732FE0">
            <w:pPr>
              <w:pageBreakBefore w:val="0"/>
              <w:widowControl/>
              <w:kinsoku/>
              <w:topLinePunct w:val="0"/>
              <w:bidi w:val="0"/>
              <w:adjustRightInd w:val="0"/>
              <w:snapToGrid w:val="0"/>
              <w:jc w:val="left"/>
              <w:outlineLvl w:val="9"/>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2"/>
                <w:sz w:val="21"/>
                <w:szCs w:val="21"/>
              </w:rPr>
              <w:t>英语</w:t>
            </w:r>
          </w:p>
        </w:tc>
        <w:tc>
          <w:tcPr>
            <w:tcW w:w="6433" w:type="dxa"/>
            <w:noWrap w:val="0"/>
            <w:vAlign w:val="center"/>
          </w:tcPr>
          <w:p w14:paraId="675E1427">
            <w:pPr>
              <w:pageBreakBefore w:val="0"/>
              <w:widowControl w:val="0"/>
              <w:kinsoku/>
              <w:topLinePunct w:val="0"/>
              <w:bidi w:val="0"/>
              <w:adjustRightInd w:val="0"/>
              <w:snapToGrid w:val="0"/>
              <w:spacing w:line="360" w:lineRule="exact"/>
              <w:jc w:val="left"/>
              <w:outlineLvl w:val="9"/>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2"/>
                <w:sz w:val="21"/>
                <w:szCs w:val="21"/>
              </w:rPr>
              <w:t>依据《中等职业学校英语课程标准》（2020年版）开设，并注重培养学生听、说、读、写等在本专业中的应用能力；能在相对熟悉的职业场景中，围绕主题范围，识别语篇中的事实性信息，能综合运用语言知识和资源，就相关职场主题进行有效交流。掌握学习策略，为学生的职业生涯、继续学习和终身发展奠定基础。</w:t>
            </w:r>
          </w:p>
        </w:tc>
        <w:tc>
          <w:tcPr>
            <w:tcW w:w="780" w:type="dxa"/>
            <w:noWrap w:val="0"/>
            <w:vAlign w:val="center"/>
          </w:tcPr>
          <w:p w14:paraId="51299716">
            <w:pPr>
              <w:keepNext/>
              <w:keepLines/>
              <w:pageBreakBefore w:val="0"/>
              <w:widowControl w:val="0"/>
              <w:kinsoku/>
              <w:topLinePunct w:val="0"/>
              <w:bidi w:val="0"/>
              <w:spacing w:before="0" w:after="0" w:line="580" w:lineRule="exact"/>
              <w:jc w:val="center"/>
              <w:outlineLvl w:val="9"/>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144</w:t>
            </w:r>
          </w:p>
        </w:tc>
      </w:tr>
      <w:tr w14:paraId="4B0A6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470" w:type="dxa"/>
            <w:noWrap w:val="0"/>
            <w:vAlign w:val="center"/>
          </w:tcPr>
          <w:p w14:paraId="717F164E">
            <w:pPr>
              <w:keepNext/>
              <w:keepLines/>
              <w:pageBreakBefore w:val="0"/>
              <w:widowControl w:val="0"/>
              <w:kinsoku/>
              <w:topLinePunct w:val="0"/>
              <w:bidi w:val="0"/>
              <w:spacing w:before="0" w:after="0" w:line="580" w:lineRule="exact"/>
              <w:jc w:val="center"/>
              <w:outlineLvl w:val="9"/>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6</w:t>
            </w:r>
          </w:p>
        </w:tc>
        <w:tc>
          <w:tcPr>
            <w:tcW w:w="1232" w:type="dxa"/>
            <w:gridSpan w:val="2"/>
            <w:noWrap w:val="0"/>
            <w:vAlign w:val="center"/>
          </w:tcPr>
          <w:p w14:paraId="6939140D">
            <w:pPr>
              <w:pageBreakBefore w:val="0"/>
              <w:widowControl/>
              <w:kinsoku/>
              <w:topLinePunct w:val="0"/>
              <w:bidi w:val="0"/>
              <w:adjustRightInd w:val="0"/>
              <w:snapToGrid w:val="0"/>
              <w:jc w:val="left"/>
              <w:outlineLvl w:val="9"/>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2"/>
                <w:sz w:val="21"/>
                <w:szCs w:val="21"/>
              </w:rPr>
              <w:t>体育与</w:t>
            </w:r>
            <w:r>
              <w:rPr>
                <w:rFonts w:hint="eastAsia" w:ascii="宋体" w:hAnsi="宋体" w:eastAsia="宋体" w:cs="宋体"/>
                <w:b w:val="0"/>
                <w:bCs w:val="0"/>
                <w:color w:val="000000"/>
                <w:kern w:val="0"/>
                <w:sz w:val="21"/>
                <w:szCs w:val="21"/>
              </w:rPr>
              <w:t>健康</w:t>
            </w:r>
          </w:p>
        </w:tc>
        <w:tc>
          <w:tcPr>
            <w:tcW w:w="6433" w:type="dxa"/>
            <w:noWrap w:val="0"/>
            <w:vAlign w:val="center"/>
          </w:tcPr>
          <w:p w14:paraId="79BD5EA6">
            <w:pPr>
              <w:pageBreakBefore w:val="0"/>
              <w:widowControl w:val="0"/>
              <w:kinsoku/>
              <w:topLinePunct w:val="0"/>
              <w:bidi w:val="0"/>
              <w:adjustRightInd w:val="0"/>
              <w:snapToGrid w:val="0"/>
              <w:spacing w:line="360" w:lineRule="exact"/>
              <w:jc w:val="left"/>
              <w:outlineLvl w:val="9"/>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2"/>
                <w:sz w:val="21"/>
                <w:szCs w:val="21"/>
              </w:rPr>
              <w:t>依据《中等职业学校体育与健康课程标准》（2020年版）开设，并注重培养学生体育与卫生保健的基础知识和运动技能等在本专业中的应用能力；全面提高身心素质和社会适应能力，为终身锻炼、继续学习和创业立业奠定基础。</w:t>
            </w:r>
          </w:p>
        </w:tc>
        <w:tc>
          <w:tcPr>
            <w:tcW w:w="780" w:type="dxa"/>
            <w:noWrap w:val="0"/>
            <w:vAlign w:val="center"/>
          </w:tcPr>
          <w:p w14:paraId="70508535">
            <w:pPr>
              <w:keepNext/>
              <w:keepLines/>
              <w:pageBreakBefore w:val="0"/>
              <w:widowControl w:val="0"/>
              <w:kinsoku/>
              <w:topLinePunct w:val="0"/>
              <w:bidi w:val="0"/>
              <w:spacing w:before="0" w:after="0" w:line="580" w:lineRule="exact"/>
              <w:jc w:val="center"/>
              <w:outlineLvl w:val="9"/>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180</w:t>
            </w:r>
          </w:p>
        </w:tc>
      </w:tr>
      <w:tr w14:paraId="24228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5" w:hRule="atLeast"/>
          <w:jc w:val="center"/>
        </w:trPr>
        <w:tc>
          <w:tcPr>
            <w:tcW w:w="470" w:type="dxa"/>
            <w:noWrap w:val="0"/>
            <w:vAlign w:val="center"/>
          </w:tcPr>
          <w:p w14:paraId="5BB3E8E5">
            <w:pPr>
              <w:keepNext/>
              <w:keepLines/>
              <w:pageBreakBefore w:val="0"/>
              <w:widowControl w:val="0"/>
              <w:kinsoku/>
              <w:topLinePunct w:val="0"/>
              <w:bidi w:val="0"/>
              <w:spacing w:before="0" w:after="0" w:line="580" w:lineRule="exact"/>
              <w:jc w:val="center"/>
              <w:outlineLvl w:val="9"/>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7</w:t>
            </w:r>
          </w:p>
        </w:tc>
        <w:tc>
          <w:tcPr>
            <w:tcW w:w="1232" w:type="dxa"/>
            <w:gridSpan w:val="2"/>
            <w:noWrap w:val="0"/>
            <w:vAlign w:val="center"/>
          </w:tcPr>
          <w:p w14:paraId="30BC155D">
            <w:pPr>
              <w:pageBreakBefore w:val="0"/>
              <w:widowControl/>
              <w:kinsoku/>
              <w:topLinePunct w:val="0"/>
              <w:bidi w:val="0"/>
              <w:adjustRightInd w:val="0"/>
              <w:snapToGrid w:val="0"/>
              <w:jc w:val="left"/>
              <w:outlineLvl w:val="9"/>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2"/>
                <w:sz w:val="21"/>
                <w:szCs w:val="21"/>
              </w:rPr>
              <w:t>信息</w:t>
            </w:r>
            <w:r>
              <w:rPr>
                <w:rFonts w:hint="eastAsia" w:ascii="宋体" w:hAnsi="宋体" w:eastAsia="宋体" w:cs="宋体"/>
                <w:b w:val="0"/>
                <w:bCs w:val="0"/>
                <w:color w:val="000000"/>
                <w:kern w:val="0"/>
                <w:sz w:val="21"/>
                <w:szCs w:val="21"/>
              </w:rPr>
              <w:t>技术</w:t>
            </w:r>
          </w:p>
        </w:tc>
        <w:tc>
          <w:tcPr>
            <w:tcW w:w="6433" w:type="dxa"/>
            <w:noWrap w:val="0"/>
            <w:vAlign w:val="center"/>
          </w:tcPr>
          <w:p w14:paraId="4E387BBC">
            <w:pPr>
              <w:pageBreakBefore w:val="0"/>
              <w:widowControl w:val="0"/>
              <w:kinsoku/>
              <w:topLinePunct w:val="0"/>
              <w:bidi w:val="0"/>
              <w:adjustRightInd w:val="0"/>
              <w:snapToGrid w:val="0"/>
              <w:spacing w:line="360" w:lineRule="exact"/>
              <w:jc w:val="left"/>
              <w:outlineLvl w:val="9"/>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2"/>
                <w:sz w:val="21"/>
                <w:szCs w:val="21"/>
              </w:rPr>
              <w:t>依据《中等职业学校信息技术课程标准》（2020年版）开设，信息技术课程学科核心素养主要包括信息意识、计算思维、数字化学习与创新、信息社会责任四个方面。课程通过理论理论知识学习、基础技能训练和综合应用</w:t>
            </w:r>
            <w:r>
              <w:rPr>
                <w:rFonts w:hint="eastAsia" w:ascii="宋体" w:hAnsi="宋体" w:eastAsia="宋体" w:cs="宋体"/>
                <w:b w:val="0"/>
                <w:bCs w:val="0"/>
                <w:color w:val="000000"/>
                <w:kern w:val="0"/>
                <w:sz w:val="21"/>
                <w:szCs w:val="21"/>
              </w:rPr>
              <w:t>实践</w:t>
            </w:r>
            <w:r>
              <w:rPr>
                <w:rFonts w:hint="eastAsia" w:ascii="宋体" w:hAnsi="宋体" w:eastAsia="宋体" w:cs="宋体"/>
                <w:b w:val="0"/>
                <w:bCs w:val="0"/>
                <w:color w:val="000000"/>
                <w:kern w:val="2"/>
                <w:sz w:val="21"/>
                <w:szCs w:val="21"/>
              </w:rPr>
              <w:t>，培养中等职业学校学生符合时代要求的信息素养和适应职业发展需要的信息能力，帮助学生掌握信息技术设备与系统操作、网络应用、图文编辑、数据处理等相关知识与技能，不断强化认知、合作、创新能力、为职业能力的提升奠定基础。</w:t>
            </w:r>
          </w:p>
        </w:tc>
        <w:tc>
          <w:tcPr>
            <w:tcW w:w="780" w:type="dxa"/>
            <w:noWrap w:val="0"/>
            <w:vAlign w:val="center"/>
          </w:tcPr>
          <w:p w14:paraId="40CDBB37">
            <w:pPr>
              <w:keepNext/>
              <w:keepLines/>
              <w:pageBreakBefore w:val="0"/>
              <w:widowControl w:val="0"/>
              <w:kinsoku/>
              <w:topLinePunct w:val="0"/>
              <w:bidi w:val="0"/>
              <w:spacing w:before="0" w:after="0" w:line="580" w:lineRule="exact"/>
              <w:jc w:val="center"/>
              <w:outlineLvl w:val="9"/>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108</w:t>
            </w:r>
          </w:p>
        </w:tc>
      </w:tr>
      <w:tr w14:paraId="7E424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470" w:type="dxa"/>
            <w:noWrap w:val="0"/>
            <w:vAlign w:val="center"/>
          </w:tcPr>
          <w:p w14:paraId="79BBBB33">
            <w:pPr>
              <w:keepNext/>
              <w:keepLines/>
              <w:pageBreakBefore w:val="0"/>
              <w:widowControl w:val="0"/>
              <w:kinsoku/>
              <w:topLinePunct w:val="0"/>
              <w:bidi w:val="0"/>
              <w:spacing w:before="0" w:after="0" w:line="580" w:lineRule="exact"/>
              <w:jc w:val="center"/>
              <w:outlineLvl w:val="9"/>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8</w:t>
            </w:r>
          </w:p>
        </w:tc>
        <w:tc>
          <w:tcPr>
            <w:tcW w:w="1232" w:type="dxa"/>
            <w:gridSpan w:val="2"/>
            <w:noWrap w:val="0"/>
            <w:vAlign w:val="center"/>
          </w:tcPr>
          <w:p w14:paraId="20E57E8F">
            <w:pPr>
              <w:pageBreakBefore w:val="0"/>
              <w:widowControl/>
              <w:kinsoku/>
              <w:topLinePunct w:val="0"/>
              <w:bidi w:val="0"/>
              <w:adjustRightInd w:val="0"/>
              <w:snapToGrid w:val="0"/>
              <w:jc w:val="left"/>
              <w:outlineLvl w:val="9"/>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2"/>
                <w:sz w:val="21"/>
                <w:szCs w:val="21"/>
              </w:rPr>
              <w:t>艺术</w:t>
            </w:r>
          </w:p>
        </w:tc>
        <w:tc>
          <w:tcPr>
            <w:tcW w:w="6433" w:type="dxa"/>
            <w:noWrap w:val="0"/>
            <w:vAlign w:val="center"/>
          </w:tcPr>
          <w:p w14:paraId="51E10F01">
            <w:pPr>
              <w:pageBreakBefore w:val="0"/>
              <w:widowControl w:val="0"/>
              <w:kinsoku/>
              <w:topLinePunct w:val="0"/>
              <w:bidi w:val="0"/>
              <w:adjustRightInd w:val="0"/>
              <w:snapToGrid w:val="0"/>
              <w:spacing w:line="360" w:lineRule="exact"/>
              <w:jc w:val="left"/>
              <w:outlineLvl w:val="9"/>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2"/>
                <w:sz w:val="21"/>
                <w:szCs w:val="21"/>
              </w:rPr>
              <w:t>依据《中等职业学校艺术课程标准》（2020年版）开设，并注重培养学生艺术欣赏、文化品位和审美素质、职业素养、创新与合作等在本专业中的应用能力；树立正确的世界观、人生观和价值观，增强文化自觉与文化自信，丰富学生人文素养与精神世界。</w:t>
            </w:r>
          </w:p>
        </w:tc>
        <w:tc>
          <w:tcPr>
            <w:tcW w:w="780" w:type="dxa"/>
            <w:noWrap w:val="0"/>
            <w:vAlign w:val="center"/>
          </w:tcPr>
          <w:p w14:paraId="786F7102">
            <w:pPr>
              <w:keepNext/>
              <w:keepLines/>
              <w:pageBreakBefore w:val="0"/>
              <w:widowControl w:val="0"/>
              <w:kinsoku/>
              <w:topLinePunct w:val="0"/>
              <w:bidi w:val="0"/>
              <w:spacing w:before="0" w:after="0" w:line="580" w:lineRule="exact"/>
              <w:jc w:val="center"/>
              <w:outlineLvl w:val="9"/>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36</w:t>
            </w:r>
          </w:p>
        </w:tc>
      </w:tr>
      <w:tr w14:paraId="0F91F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470" w:type="dxa"/>
            <w:noWrap w:val="0"/>
            <w:vAlign w:val="center"/>
          </w:tcPr>
          <w:p w14:paraId="17C5EA4E">
            <w:pPr>
              <w:keepNext/>
              <w:keepLines/>
              <w:pageBreakBefore w:val="0"/>
              <w:widowControl w:val="0"/>
              <w:kinsoku/>
              <w:topLinePunct w:val="0"/>
              <w:bidi w:val="0"/>
              <w:spacing w:before="0" w:after="0" w:line="580" w:lineRule="exact"/>
              <w:jc w:val="center"/>
              <w:outlineLvl w:val="9"/>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9</w:t>
            </w:r>
          </w:p>
        </w:tc>
        <w:tc>
          <w:tcPr>
            <w:tcW w:w="1232" w:type="dxa"/>
            <w:gridSpan w:val="2"/>
            <w:noWrap w:val="0"/>
            <w:vAlign w:val="center"/>
          </w:tcPr>
          <w:p w14:paraId="285BD3EC">
            <w:pPr>
              <w:pageBreakBefore w:val="0"/>
              <w:widowControl/>
              <w:kinsoku/>
              <w:topLinePunct w:val="0"/>
              <w:bidi w:val="0"/>
              <w:adjustRightInd w:val="0"/>
              <w:snapToGrid w:val="0"/>
              <w:jc w:val="center"/>
              <w:outlineLvl w:val="9"/>
              <w:rPr>
                <w:rFonts w:hint="eastAsia" w:ascii="宋体" w:hAnsi="宋体" w:eastAsia="宋体" w:cs="宋体"/>
                <w:b w:val="0"/>
                <w:bCs w:val="0"/>
                <w:color w:val="000000"/>
                <w:kern w:val="2"/>
                <w:sz w:val="21"/>
                <w:szCs w:val="21"/>
              </w:rPr>
            </w:pPr>
            <w:r>
              <w:rPr>
                <w:rFonts w:hint="eastAsia" w:ascii="宋体" w:hAnsi="宋体" w:eastAsia="宋体" w:cs="宋体"/>
                <w:b w:val="0"/>
                <w:bCs w:val="0"/>
                <w:kern w:val="0"/>
                <w:sz w:val="21"/>
                <w:szCs w:val="21"/>
              </w:rPr>
              <w:t>劳动教育</w:t>
            </w:r>
          </w:p>
        </w:tc>
        <w:tc>
          <w:tcPr>
            <w:tcW w:w="6433" w:type="dxa"/>
            <w:noWrap w:val="0"/>
            <w:vAlign w:val="center"/>
          </w:tcPr>
          <w:p w14:paraId="1505E8A7">
            <w:pPr>
              <w:pageBreakBefore w:val="0"/>
              <w:widowControl w:val="0"/>
              <w:kinsoku/>
              <w:topLinePunct w:val="0"/>
              <w:bidi w:val="0"/>
              <w:adjustRightInd w:val="0"/>
              <w:snapToGrid w:val="0"/>
              <w:spacing w:line="360" w:lineRule="exact"/>
              <w:jc w:val="left"/>
              <w:outlineLvl w:val="9"/>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2"/>
                <w:sz w:val="21"/>
                <w:szCs w:val="21"/>
              </w:rPr>
              <w:t>是一门必修的基础性实践教学课程，它对提高学生的全面综合素质，树立学生的劳动观念，培养学生的劳动技能和文明行为的养成，增强学生的团结协作、自我管理和自我服务意识，保持艰苦奋斗、吃苦耐劳的优良传统，引导和帮助学生树立正确的人生观、价值观和世界观具有积极作用和重大意义。</w:t>
            </w:r>
          </w:p>
        </w:tc>
        <w:tc>
          <w:tcPr>
            <w:tcW w:w="780" w:type="dxa"/>
            <w:noWrap w:val="0"/>
            <w:vAlign w:val="center"/>
          </w:tcPr>
          <w:p w14:paraId="65819651">
            <w:pPr>
              <w:keepNext/>
              <w:keepLines/>
              <w:pageBreakBefore w:val="0"/>
              <w:widowControl w:val="0"/>
              <w:kinsoku/>
              <w:topLinePunct w:val="0"/>
              <w:bidi w:val="0"/>
              <w:spacing w:before="0" w:after="0" w:line="580" w:lineRule="exact"/>
              <w:jc w:val="center"/>
              <w:outlineLvl w:val="9"/>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90</w:t>
            </w:r>
          </w:p>
        </w:tc>
      </w:tr>
    </w:tbl>
    <w:p w14:paraId="2696F597">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560" w:firstLineChars="200"/>
        <w:jc w:val="left"/>
        <w:textAlignment w:val="auto"/>
        <w:rPr>
          <w:rFonts w:hint="eastAsia" w:ascii="华文楷体" w:hAnsi="华文楷体" w:eastAsia="华文楷体" w:cs="华文楷体"/>
          <w:bCs/>
          <w:color w:val="000000" w:themeColor="text1"/>
          <w:sz w:val="28"/>
          <w:szCs w:val="28"/>
        </w:rPr>
      </w:pPr>
      <w:r>
        <w:rPr>
          <w:rFonts w:hint="eastAsia" w:ascii="华文楷体" w:hAnsi="华文楷体" w:eastAsia="华文楷体" w:cs="华文楷体"/>
          <w:bCs/>
          <w:color w:val="000000" w:themeColor="text1"/>
          <w:sz w:val="28"/>
          <w:szCs w:val="28"/>
        </w:rPr>
        <w:t>专业基础及核心（技能）课</w:t>
      </w:r>
    </w:p>
    <w:p w14:paraId="2D7712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华文楷体" w:hAnsi="华文楷体" w:eastAsia="华文楷体" w:cs="华文楷体"/>
          <w:bCs/>
          <w:color w:val="000000" w:themeColor="text1"/>
          <w:sz w:val="28"/>
          <w:szCs w:val="28"/>
        </w:rPr>
      </w:pPr>
      <w:r>
        <w:rPr>
          <w:rFonts w:hint="eastAsia" w:ascii="华文楷体" w:hAnsi="华文楷体" w:eastAsia="华文楷体" w:cs="华文楷体"/>
          <w:bCs/>
          <w:color w:val="000000" w:themeColor="text1"/>
          <w:sz w:val="28"/>
          <w:szCs w:val="28"/>
        </w:rPr>
        <w:t>专业基础及核心（技能）课要紧密联系生产劳动实际和社会实践，突出应用性和实践性，并注意与相关职业资格考核要求相结合。</w:t>
      </w:r>
    </w:p>
    <w:p w14:paraId="3711FC22">
      <w:pPr>
        <w:spacing w:line="560" w:lineRule="exact"/>
        <w:rPr>
          <w:rFonts w:hint="eastAsia" w:ascii="华文楷体" w:hAnsi="华文楷体" w:eastAsia="华文楷体" w:cs="华文楷体"/>
          <w:bCs/>
          <w:color w:val="000000" w:themeColor="text1"/>
          <w:sz w:val="28"/>
          <w:szCs w:val="28"/>
        </w:rPr>
      </w:pPr>
      <w:r>
        <w:rPr>
          <w:rFonts w:hint="eastAsia" w:ascii="华文楷体" w:hAnsi="华文楷体" w:eastAsia="华文楷体" w:cs="华文楷体"/>
          <w:bCs/>
          <w:color w:val="000000" w:themeColor="text1"/>
          <w:sz w:val="28"/>
          <w:szCs w:val="28"/>
        </w:rPr>
        <w:t>1、专业基础课</w:t>
      </w:r>
    </w:p>
    <w:tbl>
      <w:tblPr>
        <w:tblStyle w:val="11"/>
        <w:tblW w:w="8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61"/>
        <w:gridCol w:w="1210"/>
        <w:gridCol w:w="5901"/>
        <w:gridCol w:w="1206"/>
      </w:tblGrid>
      <w:tr w14:paraId="4E10B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9" w:hRule="atLeast"/>
          <w:jc w:val="center"/>
        </w:trPr>
        <w:tc>
          <w:tcPr>
            <w:tcW w:w="461" w:type="dxa"/>
            <w:noWrap w:val="0"/>
            <w:vAlign w:val="center"/>
          </w:tcPr>
          <w:p w14:paraId="05CEC55D">
            <w:pPr>
              <w:pageBreakBefore w:val="0"/>
              <w:widowControl/>
              <w:kinsoku/>
              <w:topLinePunct w:val="0"/>
              <w:bidi w:val="0"/>
              <w:jc w:val="center"/>
              <w:outlineLvl w:val="9"/>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序号</w:t>
            </w:r>
          </w:p>
        </w:tc>
        <w:tc>
          <w:tcPr>
            <w:tcW w:w="1210" w:type="dxa"/>
            <w:noWrap w:val="0"/>
            <w:vAlign w:val="center"/>
          </w:tcPr>
          <w:p w14:paraId="0BAD5E0B">
            <w:pPr>
              <w:pageBreakBefore w:val="0"/>
              <w:widowControl/>
              <w:kinsoku/>
              <w:topLinePunct w:val="0"/>
              <w:bidi w:val="0"/>
              <w:jc w:val="center"/>
              <w:outlineLvl w:val="9"/>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课程名称</w:t>
            </w:r>
          </w:p>
        </w:tc>
        <w:tc>
          <w:tcPr>
            <w:tcW w:w="5901" w:type="dxa"/>
            <w:noWrap w:val="0"/>
            <w:vAlign w:val="center"/>
          </w:tcPr>
          <w:p w14:paraId="577EDC8E">
            <w:pPr>
              <w:pageBreakBefore w:val="0"/>
              <w:widowControl/>
              <w:kinsoku/>
              <w:topLinePunct w:val="0"/>
              <w:bidi w:val="0"/>
              <w:jc w:val="center"/>
              <w:outlineLvl w:val="9"/>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主要教学内容和要求</w:t>
            </w:r>
          </w:p>
        </w:tc>
        <w:tc>
          <w:tcPr>
            <w:tcW w:w="1206" w:type="dxa"/>
            <w:noWrap w:val="0"/>
            <w:vAlign w:val="center"/>
          </w:tcPr>
          <w:p w14:paraId="00E7C480">
            <w:pPr>
              <w:pageBreakBefore w:val="0"/>
              <w:widowControl/>
              <w:kinsoku/>
              <w:topLinePunct w:val="0"/>
              <w:bidi w:val="0"/>
              <w:jc w:val="center"/>
              <w:outlineLvl w:val="9"/>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参考</w:t>
            </w:r>
          </w:p>
          <w:p w14:paraId="09A6CCFC">
            <w:pPr>
              <w:pageBreakBefore w:val="0"/>
              <w:widowControl/>
              <w:kinsoku/>
              <w:topLinePunct w:val="0"/>
              <w:bidi w:val="0"/>
              <w:jc w:val="center"/>
              <w:outlineLvl w:val="9"/>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学时</w:t>
            </w:r>
          </w:p>
        </w:tc>
      </w:tr>
      <w:tr w14:paraId="7F7AA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461" w:type="dxa"/>
            <w:vMerge w:val="restart"/>
            <w:noWrap w:val="0"/>
            <w:vAlign w:val="center"/>
          </w:tcPr>
          <w:p w14:paraId="7DA96AEF">
            <w:pPr>
              <w:pageBreakBefore w:val="0"/>
              <w:widowControl/>
              <w:kinsoku/>
              <w:topLinePunct w:val="0"/>
              <w:bidi w:val="0"/>
              <w:jc w:val="center"/>
              <w:outlineLvl w:val="9"/>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1</w:t>
            </w:r>
          </w:p>
        </w:tc>
        <w:tc>
          <w:tcPr>
            <w:tcW w:w="1210" w:type="dxa"/>
            <w:vMerge w:val="restart"/>
            <w:noWrap w:val="0"/>
            <w:vAlign w:val="center"/>
          </w:tcPr>
          <w:p w14:paraId="42BE0747">
            <w:pPr>
              <w:pageBreakBefore w:val="0"/>
              <w:widowControl/>
              <w:kinsoku/>
              <w:topLinePunct w:val="0"/>
              <w:bidi w:val="0"/>
              <w:jc w:val="center"/>
              <w:outlineLvl w:val="9"/>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机械制图</w:t>
            </w:r>
          </w:p>
        </w:tc>
        <w:tc>
          <w:tcPr>
            <w:tcW w:w="5901" w:type="dxa"/>
            <w:vMerge w:val="restart"/>
            <w:noWrap w:val="0"/>
            <w:vAlign w:val="center"/>
          </w:tcPr>
          <w:p w14:paraId="1EB96A8D">
            <w:pPr>
              <w:pageBreakBefore w:val="0"/>
              <w:widowControl/>
              <w:kinsoku/>
              <w:topLinePunct w:val="0"/>
              <w:bidi w:val="0"/>
              <w:jc w:val="left"/>
              <w:outlineLvl w:val="9"/>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使学生掌握正投影法的基本理论和作图方法；能够执行制图国家标准和相关的行业标准；具有识读和绘制简单零件图和装配图的基本能力；具有一定的空间想像和思维能力；能够正确地使用常用的绘图工具，具有绘制草图的基本技能；了解计算机绘图的基本知识，能用计算机绘制简单的工程图样，初步掌握光滑圆柱公差配合、形位公差、表面粗糙度与光滑工件尺寸检测等，具有创新精神和实践能力。</w:t>
            </w:r>
          </w:p>
        </w:tc>
        <w:tc>
          <w:tcPr>
            <w:tcW w:w="1206" w:type="dxa"/>
            <w:vMerge w:val="restart"/>
            <w:noWrap w:val="0"/>
            <w:vAlign w:val="center"/>
          </w:tcPr>
          <w:p w14:paraId="6F551A54">
            <w:pPr>
              <w:pageBreakBefore w:val="0"/>
              <w:widowControl/>
              <w:kinsoku/>
              <w:topLinePunct w:val="0"/>
              <w:bidi w:val="0"/>
              <w:jc w:val="center"/>
              <w:outlineLvl w:val="9"/>
              <w:rPr>
                <w:rFonts w:hint="default"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180</w:t>
            </w:r>
          </w:p>
        </w:tc>
      </w:tr>
      <w:tr w14:paraId="3496B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 w:hRule="atLeast"/>
          <w:jc w:val="center"/>
        </w:trPr>
        <w:tc>
          <w:tcPr>
            <w:tcW w:w="461" w:type="dxa"/>
            <w:vMerge w:val="continue"/>
            <w:noWrap w:val="0"/>
            <w:vAlign w:val="center"/>
          </w:tcPr>
          <w:p w14:paraId="4C030555">
            <w:pPr>
              <w:pageBreakBefore w:val="0"/>
              <w:widowControl/>
              <w:kinsoku/>
              <w:topLinePunct w:val="0"/>
              <w:bidi w:val="0"/>
              <w:jc w:val="center"/>
              <w:outlineLvl w:val="9"/>
              <w:rPr>
                <w:rFonts w:hint="eastAsia" w:ascii="宋体" w:hAnsi="宋体" w:eastAsia="宋体" w:cs="宋体"/>
                <w:b w:val="0"/>
                <w:bCs w:val="0"/>
                <w:kern w:val="0"/>
                <w:sz w:val="21"/>
                <w:szCs w:val="21"/>
              </w:rPr>
            </w:pPr>
          </w:p>
        </w:tc>
        <w:tc>
          <w:tcPr>
            <w:tcW w:w="1210" w:type="dxa"/>
            <w:vMerge w:val="continue"/>
            <w:noWrap w:val="0"/>
            <w:vAlign w:val="center"/>
          </w:tcPr>
          <w:p w14:paraId="6EEA2823">
            <w:pPr>
              <w:pageBreakBefore w:val="0"/>
              <w:widowControl/>
              <w:kinsoku/>
              <w:topLinePunct w:val="0"/>
              <w:bidi w:val="0"/>
              <w:jc w:val="center"/>
              <w:outlineLvl w:val="9"/>
              <w:rPr>
                <w:rFonts w:hint="eastAsia" w:ascii="宋体" w:hAnsi="宋体" w:eastAsia="宋体" w:cs="宋体"/>
                <w:b w:val="0"/>
                <w:bCs w:val="0"/>
                <w:kern w:val="0"/>
                <w:sz w:val="21"/>
                <w:szCs w:val="21"/>
              </w:rPr>
            </w:pPr>
          </w:p>
        </w:tc>
        <w:tc>
          <w:tcPr>
            <w:tcW w:w="5901" w:type="dxa"/>
            <w:vMerge w:val="continue"/>
            <w:noWrap w:val="0"/>
            <w:vAlign w:val="center"/>
          </w:tcPr>
          <w:p w14:paraId="154D4429">
            <w:pPr>
              <w:pageBreakBefore w:val="0"/>
              <w:widowControl/>
              <w:kinsoku/>
              <w:topLinePunct w:val="0"/>
              <w:bidi w:val="0"/>
              <w:jc w:val="center"/>
              <w:outlineLvl w:val="9"/>
              <w:rPr>
                <w:rFonts w:hint="eastAsia" w:ascii="宋体" w:hAnsi="宋体" w:eastAsia="宋体" w:cs="宋体"/>
                <w:b w:val="0"/>
                <w:bCs w:val="0"/>
                <w:kern w:val="0"/>
                <w:sz w:val="21"/>
                <w:szCs w:val="21"/>
              </w:rPr>
            </w:pPr>
          </w:p>
        </w:tc>
        <w:tc>
          <w:tcPr>
            <w:tcW w:w="1206" w:type="dxa"/>
            <w:vMerge w:val="continue"/>
            <w:noWrap w:val="0"/>
            <w:vAlign w:val="center"/>
          </w:tcPr>
          <w:p w14:paraId="2607946D">
            <w:pPr>
              <w:pageBreakBefore w:val="0"/>
              <w:widowControl/>
              <w:kinsoku/>
              <w:topLinePunct w:val="0"/>
              <w:bidi w:val="0"/>
              <w:jc w:val="center"/>
              <w:outlineLvl w:val="9"/>
              <w:rPr>
                <w:rFonts w:hint="eastAsia" w:ascii="宋体" w:hAnsi="宋体" w:eastAsia="宋体" w:cs="宋体"/>
                <w:b w:val="0"/>
                <w:bCs w:val="0"/>
                <w:kern w:val="0"/>
                <w:sz w:val="21"/>
                <w:szCs w:val="21"/>
              </w:rPr>
            </w:pPr>
          </w:p>
        </w:tc>
      </w:tr>
      <w:tr w14:paraId="69006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jc w:val="center"/>
        </w:trPr>
        <w:tc>
          <w:tcPr>
            <w:tcW w:w="461" w:type="dxa"/>
            <w:vMerge w:val="continue"/>
            <w:noWrap w:val="0"/>
            <w:vAlign w:val="center"/>
          </w:tcPr>
          <w:p w14:paraId="2FF27C1C">
            <w:pPr>
              <w:pageBreakBefore w:val="0"/>
              <w:widowControl/>
              <w:kinsoku/>
              <w:topLinePunct w:val="0"/>
              <w:bidi w:val="0"/>
              <w:jc w:val="center"/>
              <w:outlineLvl w:val="9"/>
              <w:rPr>
                <w:rFonts w:hint="eastAsia" w:ascii="宋体" w:hAnsi="宋体" w:eastAsia="宋体" w:cs="宋体"/>
                <w:b w:val="0"/>
                <w:bCs w:val="0"/>
                <w:kern w:val="0"/>
                <w:sz w:val="21"/>
                <w:szCs w:val="21"/>
              </w:rPr>
            </w:pPr>
          </w:p>
        </w:tc>
        <w:tc>
          <w:tcPr>
            <w:tcW w:w="1210" w:type="dxa"/>
            <w:vMerge w:val="continue"/>
            <w:noWrap w:val="0"/>
            <w:vAlign w:val="center"/>
          </w:tcPr>
          <w:p w14:paraId="5109655C">
            <w:pPr>
              <w:pageBreakBefore w:val="0"/>
              <w:widowControl/>
              <w:kinsoku/>
              <w:topLinePunct w:val="0"/>
              <w:bidi w:val="0"/>
              <w:jc w:val="center"/>
              <w:outlineLvl w:val="9"/>
              <w:rPr>
                <w:rFonts w:hint="eastAsia" w:ascii="宋体" w:hAnsi="宋体" w:eastAsia="宋体" w:cs="宋体"/>
                <w:b w:val="0"/>
                <w:bCs w:val="0"/>
                <w:kern w:val="0"/>
                <w:sz w:val="21"/>
                <w:szCs w:val="21"/>
              </w:rPr>
            </w:pPr>
          </w:p>
        </w:tc>
        <w:tc>
          <w:tcPr>
            <w:tcW w:w="5901" w:type="dxa"/>
            <w:vMerge w:val="continue"/>
            <w:noWrap w:val="0"/>
            <w:vAlign w:val="center"/>
          </w:tcPr>
          <w:p w14:paraId="0091333D">
            <w:pPr>
              <w:pageBreakBefore w:val="0"/>
              <w:widowControl/>
              <w:kinsoku/>
              <w:topLinePunct w:val="0"/>
              <w:bidi w:val="0"/>
              <w:jc w:val="center"/>
              <w:outlineLvl w:val="9"/>
              <w:rPr>
                <w:rFonts w:hint="eastAsia" w:ascii="宋体" w:hAnsi="宋体" w:eastAsia="宋体" w:cs="宋体"/>
                <w:b w:val="0"/>
                <w:bCs w:val="0"/>
                <w:kern w:val="0"/>
                <w:sz w:val="21"/>
                <w:szCs w:val="21"/>
              </w:rPr>
            </w:pPr>
          </w:p>
        </w:tc>
        <w:tc>
          <w:tcPr>
            <w:tcW w:w="1206" w:type="dxa"/>
            <w:vMerge w:val="continue"/>
            <w:noWrap w:val="0"/>
            <w:vAlign w:val="center"/>
          </w:tcPr>
          <w:p w14:paraId="25EAA28B">
            <w:pPr>
              <w:pageBreakBefore w:val="0"/>
              <w:widowControl/>
              <w:kinsoku/>
              <w:topLinePunct w:val="0"/>
              <w:bidi w:val="0"/>
              <w:jc w:val="center"/>
              <w:outlineLvl w:val="9"/>
              <w:rPr>
                <w:rFonts w:hint="eastAsia" w:ascii="宋体" w:hAnsi="宋体" w:eastAsia="宋体" w:cs="宋体"/>
                <w:b w:val="0"/>
                <w:bCs w:val="0"/>
                <w:kern w:val="0"/>
                <w:sz w:val="21"/>
                <w:szCs w:val="21"/>
              </w:rPr>
            </w:pPr>
          </w:p>
        </w:tc>
      </w:tr>
      <w:tr w14:paraId="0EB2C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jc w:val="center"/>
        </w:trPr>
        <w:tc>
          <w:tcPr>
            <w:tcW w:w="461" w:type="dxa"/>
            <w:vMerge w:val="continue"/>
            <w:noWrap w:val="0"/>
            <w:vAlign w:val="center"/>
          </w:tcPr>
          <w:p w14:paraId="1EF8EFFE">
            <w:pPr>
              <w:pageBreakBefore w:val="0"/>
              <w:widowControl/>
              <w:kinsoku/>
              <w:topLinePunct w:val="0"/>
              <w:bidi w:val="0"/>
              <w:jc w:val="center"/>
              <w:outlineLvl w:val="9"/>
              <w:rPr>
                <w:rFonts w:hint="eastAsia" w:ascii="宋体" w:hAnsi="宋体" w:eastAsia="宋体" w:cs="宋体"/>
                <w:b w:val="0"/>
                <w:bCs w:val="0"/>
                <w:kern w:val="0"/>
                <w:sz w:val="21"/>
                <w:szCs w:val="21"/>
              </w:rPr>
            </w:pPr>
          </w:p>
        </w:tc>
        <w:tc>
          <w:tcPr>
            <w:tcW w:w="1210" w:type="dxa"/>
            <w:vMerge w:val="continue"/>
            <w:noWrap w:val="0"/>
            <w:vAlign w:val="center"/>
          </w:tcPr>
          <w:p w14:paraId="68B9C33B">
            <w:pPr>
              <w:pageBreakBefore w:val="0"/>
              <w:widowControl/>
              <w:kinsoku/>
              <w:topLinePunct w:val="0"/>
              <w:bidi w:val="0"/>
              <w:jc w:val="center"/>
              <w:outlineLvl w:val="9"/>
              <w:rPr>
                <w:rFonts w:hint="eastAsia" w:ascii="宋体" w:hAnsi="宋体" w:eastAsia="宋体" w:cs="宋体"/>
                <w:b w:val="0"/>
                <w:bCs w:val="0"/>
                <w:kern w:val="0"/>
                <w:sz w:val="21"/>
                <w:szCs w:val="21"/>
              </w:rPr>
            </w:pPr>
          </w:p>
        </w:tc>
        <w:tc>
          <w:tcPr>
            <w:tcW w:w="5901" w:type="dxa"/>
            <w:vMerge w:val="continue"/>
            <w:noWrap w:val="0"/>
            <w:vAlign w:val="center"/>
          </w:tcPr>
          <w:p w14:paraId="7A641407">
            <w:pPr>
              <w:pageBreakBefore w:val="0"/>
              <w:widowControl/>
              <w:kinsoku/>
              <w:topLinePunct w:val="0"/>
              <w:bidi w:val="0"/>
              <w:jc w:val="center"/>
              <w:outlineLvl w:val="9"/>
              <w:rPr>
                <w:rFonts w:hint="eastAsia" w:ascii="宋体" w:hAnsi="宋体" w:eastAsia="宋体" w:cs="宋体"/>
                <w:b w:val="0"/>
                <w:bCs w:val="0"/>
                <w:kern w:val="0"/>
                <w:sz w:val="21"/>
                <w:szCs w:val="21"/>
              </w:rPr>
            </w:pPr>
          </w:p>
        </w:tc>
        <w:tc>
          <w:tcPr>
            <w:tcW w:w="1206" w:type="dxa"/>
            <w:vMerge w:val="continue"/>
            <w:noWrap w:val="0"/>
            <w:vAlign w:val="center"/>
          </w:tcPr>
          <w:p w14:paraId="21C49804">
            <w:pPr>
              <w:pageBreakBefore w:val="0"/>
              <w:widowControl/>
              <w:kinsoku/>
              <w:topLinePunct w:val="0"/>
              <w:bidi w:val="0"/>
              <w:jc w:val="center"/>
              <w:outlineLvl w:val="9"/>
              <w:rPr>
                <w:rFonts w:hint="eastAsia" w:ascii="宋体" w:hAnsi="宋体" w:eastAsia="宋体" w:cs="宋体"/>
                <w:b w:val="0"/>
                <w:bCs w:val="0"/>
                <w:kern w:val="0"/>
                <w:sz w:val="21"/>
                <w:szCs w:val="21"/>
              </w:rPr>
            </w:pPr>
          </w:p>
        </w:tc>
      </w:tr>
      <w:tr w14:paraId="3728C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461" w:type="dxa"/>
            <w:vMerge w:val="continue"/>
            <w:noWrap w:val="0"/>
            <w:vAlign w:val="center"/>
          </w:tcPr>
          <w:p w14:paraId="138F9D2D">
            <w:pPr>
              <w:pageBreakBefore w:val="0"/>
              <w:widowControl/>
              <w:kinsoku/>
              <w:topLinePunct w:val="0"/>
              <w:bidi w:val="0"/>
              <w:jc w:val="center"/>
              <w:outlineLvl w:val="9"/>
              <w:rPr>
                <w:rFonts w:hint="eastAsia" w:ascii="宋体" w:hAnsi="宋体" w:eastAsia="宋体" w:cs="宋体"/>
                <w:b w:val="0"/>
                <w:bCs w:val="0"/>
                <w:kern w:val="0"/>
                <w:sz w:val="21"/>
                <w:szCs w:val="21"/>
              </w:rPr>
            </w:pPr>
          </w:p>
        </w:tc>
        <w:tc>
          <w:tcPr>
            <w:tcW w:w="1210" w:type="dxa"/>
            <w:vMerge w:val="continue"/>
            <w:noWrap w:val="0"/>
            <w:vAlign w:val="center"/>
          </w:tcPr>
          <w:p w14:paraId="067BF6D2">
            <w:pPr>
              <w:pageBreakBefore w:val="0"/>
              <w:widowControl/>
              <w:kinsoku/>
              <w:topLinePunct w:val="0"/>
              <w:bidi w:val="0"/>
              <w:jc w:val="center"/>
              <w:outlineLvl w:val="9"/>
              <w:rPr>
                <w:rFonts w:hint="eastAsia" w:ascii="宋体" w:hAnsi="宋体" w:eastAsia="宋体" w:cs="宋体"/>
                <w:b w:val="0"/>
                <w:bCs w:val="0"/>
                <w:kern w:val="0"/>
                <w:sz w:val="21"/>
                <w:szCs w:val="21"/>
              </w:rPr>
            </w:pPr>
          </w:p>
        </w:tc>
        <w:tc>
          <w:tcPr>
            <w:tcW w:w="5901" w:type="dxa"/>
            <w:vMerge w:val="continue"/>
            <w:noWrap w:val="0"/>
            <w:vAlign w:val="center"/>
          </w:tcPr>
          <w:p w14:paraId="79E95943">
            <w:pPr>
              <w:pageBreakBefore w:val="0"/>
              <w:widowControl/>
              <w:kinsoku/>
              <w:topLinePunct w:val="0"/>
              <w:bidi w:val="0"/>
              <w:jc w:val="center"/>
              <w:outlineLvl w:val="9"/>
              <w:rPr>
                <w:rFonts w:hint="eastAsia" w:ascii="宋体" w:hAnsi="宋体" w:eastAsia="宋体" w:cs="宋体"/>
                <w:b w:val="0"/>
                <w:bCs w:val="0"/>
                <w:kern w:val="0"/>
                <w:sz w:val="21"/>
                <w:szCs w:val="21"/>
              </w:rPr>
            </w:pPr>
          </w:p>
        </w:tc>
        <w:tc>
          <w:tcPr>
            <w:tcW w:w="1206" w:type="dxa"/>
            <w:vMerge w:val="continue"/>
            <w:noWrap w:val="0"/>
            <w:vAlign w:val="center"/>
          </w:tcPr>
          <w:p w14:paraId="40DD7091">
            <w:pPr>
              <w:pageBreakBefore w:val="0"/>
              <w:widowControl/>
              <w:kinsoku/>
              <w:topLinePunct w:val="0"/>
              <w:bidi w:val="0"/>
              <w:jc w:val="center"/>
              <w:outlineLvl w:val="9"/>
              <w:rPr>
                <w:rFonts w:hint="eastAsia" w:ascii="宋体" w:hAnsi="宋体" w:eastAsia="宋体" w:cs="宋体"/>
                <w:b w:val="0"/>
                <w:bCs w:val="0"/>
                <w:kern w:val="0"/>
                <w:sz w:val="21"/>
                <w:szCs w:val="21"/>
              </w:rPr>
            </w:pPr>
          </w:p>
        </w:tc>
      </w:tr>
      <w:tr w14:paraId="59B3E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jc w:val="center"/>
        </w:trPr>
        <w:tc>
          <w:tcPr>
            <w:tcW w:w="461" w:type="dxa"/>
            <w:vMerge w:val="continue"/>
            <w:noWrap w:val="0"/>
            <w:vAlign w:val="center"/>
          </w:tcPr>
          <w:p w14:paraId="36114217">
            <w:pPr>
              <w:pageBreakBefore w:val="0"/>
              <w:widowControl/>
              <w:kinsoku/>
              <w:topLinePunct w:val="0"/>
              <w:bidi w:val="0"/>
              <w:jc w:val="center"/>
              <w:outlineLvl w:val="9"/>
              <w:rPr>
                <w:rFonts w:hint="eastAsia" w:ascii="宋体" w:hAnsi="宋体" w:eastAsia="宋体" w:cs="宋体"/>
                <w:b w:val="0"/>
                <w:bCs w:val="0"/>
                <w:kern w:val="0"/>
                <w:sz w:val="21"/>
                <w:szCs w:val="21"/>
              </w:rPr>
            </w:pPr>
          </w:p>
        </w:tc>
        <w:tc>
          <w:tcPr>
            <w:tcW w:w="1210" w:type="dxa"/>
            <w:vMerge w:val="continue"/>
            <w:noWrap w:val="0"/>
            <w:vAlign w:val="center"/>
          </w:tcPr>
          <w:p w14:paraId="122F897B">
            <w:pPr>
              <w:pageBreakBefore w:val="0"/>
              <w:widowControl/>
              <w:kinsoku/>
              <w:topLinePunct w:val="0"/>
              <w:bidi w:val="0"/>
              <w:jc w:val="center"/>
              <w:outlineLvl w:val="9"/>
              <w:rPr>
                <w:rFonts w:hint="eastAsia" w:ascii="宋体" w:hAnsi="宋体" w:eastAsia="宋体" w:cs="宋体"/>
                <w:b w:val="0"/>
                <w:bCs w:val="0"/>
                <w:kern w:val="0"/>
                <w:sz w:val="21"/>
                <w:szCs w:val="21"/>
              </w:rPr>
            </w:pPr>
          </w:p>
        </w:tc>
        <w:tc>
          <w:tcPr>
            <w:tcW w:w="5901" w:type="dxa"/>
            <w:vMerge w:val="continue"/>
            <w:noWrap w:val="0"/>
            <w:vAlign w:val="center"/>
          </w:tcPr>
          <w:p w14:paraId="17C7BFD9">
            <w:pPr>
              <w:pageBreakBefore w:val="0"/>
              <w:widowControl/>
              <w:kinsoku/>
              <w:topLinePunct w:val="0"/>
              <w:bidi w:val="0"/>
              <w:jc w:val="center"/>
              <w:outlineLvl w:val="9"/>
              <w:rPr>
                <w:rFonts w:hint="eastAsia" w:ascii="宋体" w:hAnsi="宋体" w:eastAsia="宋体" w:cs="宋体"/>
                <w:b w:val="0"/>
                <w:bCs w:val="0"/>
                <w:kern w:val="0"/>
                <w:sz w:val="21"/>
                <w:szCs w:val="21"/>
              </w:rPr>
            </w:pPr>
          </w:p>
        </w:tc>
        <w:tc>
          <w:tcPr>
            <w:tcW w:w="1206" w:type="dxa"/>
            <w:vMerge w:val="continue"/>
            <w:noWrap w:val="0"/>
            <w:vAlign w:val="center"/>
          </w:tcPr>
          <w:p w14:paraId="48FD7A19">
            <w:pPr>
              <w:pageBreakBefore w:val="0"/>
              <w:widowControl/>
              <w:kinsoku/>
              <w:topLinePunct w:val="0"/>
              <w:bidi w:val="0"/>
              <w:jc w:val="center"/>
              <w:outlineLvl w:val="9"/>
              <w:rPr>
                <w:rFonts w:hint="eastAsia" w:ascii="宋体" w:hAnsi="宋体" w:eastAsia="宋体" w:cs="宋体"/>
                <w:b w:val="0"/>
                <w:bCs w:val="0"/>
                <w:kern w:val="0"/>
                <w:sz w:val="21"/>
                <w:szCs w:val="21"/>
              </w:rPr>
            </w:pPr>
          </w:p>
        </w:tc>
      </w:tr>
      <w:tr w14:paraId="4CB14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461" w:type="dxa"/>
            <w:vMerge w:val="continue"/>
            <w:noWrap w:val="0"/>
            <w:vAlign w:val="center"/>
          </w:tcPr>
          <w:p w14:paraId="22792904">
            <w:pPr>
              <w:pageBreakBefore w:val="0"/>
              <w:widowControl/>
              <w:kinsoku/>
              <w:topLinePunct w:val="0"/>
              <w:bidi w:val="0"/>
              <w:jc w:val="center"/>
              <w:outlineLvl w:val="9"/>
              <w:rPr>
                <w:rFonts w:hint="eastAsia" w:ascii="宋体" w:hAnsi="宋体" w:eastAsia="宋体" w:cs="宋体"/>
                <w:b w:val="0"/>
                <w:bCs w:val="0"/>
                <w:kern w:val="0"/>
                <w:sz w:val="21"/>
                <w:szCs w:val="21"/>
              </w:rPr>
            </w:pPr>
          </w:p>
        </w:tc>
        <w:tc>
          <w:tcPr>
            <w:tcW w:w="1210" w:type="dxa"/>
            <w:vMerge w:val="continue"/>
            <w:noWrap w:val="0"/>
            <w:vAlign w:val="center"/>
          </w:tcPr>
          <w:p w14:paraId="537725AD">
            <w:pPr>
              <w:pageBreakBefore w:val="0"/>
              <w:widowControl/>
              <w:kinsoku/>
              <w:topLinePunct w:val="0"/>
              <w:bidi w:val="0"/>
              <w:jc w:val="center"/>
              <w:outlineLvl w:val="9"/>
              <w:rPr>
                <w:rFonts w:hint="eastAsia" w:ascii="宋体" w:hAnsi="宋体" w:eastAsia="宋体" w:cs="宋体"/>
                <w:b w:val="0"/>
                <w:bCs w:val="0"/>
                <w:kern w:val="0"/>
                <w:sz w:val="21"/>
                <w:szCs w:val="21"/>
              </w:rPr>
            </w:pPr>
          </w:p>
        </w:tc>
        <w:tc>
          <w:tcPr>
            <w:tcW w:w="5901" w:type="dxa"/>
            <w:vMerge w:val="continue"/>
            <w:noWrap w:val="0"/>
            <w:vAlign w:val="center"/>
          </w:tcPr>
          <w:p w14:paraId="6B5DD42D">
            <w:pPr>
              <w:pageBreakBefore w:val="0"/>
              <w:widowControl/>
              <w:kinsoku/>
              <w:topLinePunct w:val="0"/>
              <w:bidi w:val="0"/>
              <w:jc w:val="center"/>
              <w:outlineLvl w:val="9"/>
              <w:rPr>
                <w:rFonts w:hint="eastAsia" w:ascii="宋体" w:hAnsi="宋体" w:eastAsia="宋体" w:cs="宋体"/>
                <w:b w:val="0"/>
                <w:bCs w:val="0"/>
                <w:kern w:val="0"/>
                <w:sz w:val="21"/>
                <w:szCs w:val="21"/>
              </w:rPr>
            </w:pPr>
          </w:p>
        </w:tc>
        <w:tc>
          <w:tcPr>
            <w:tcW w:w="1206" w:type="dxa"/>
            <w:vMerge w:val="continue"/>
            <w:noWrap w:val="0"/>
            <w:vAlign w:val="center"/>
          </w:tcPr>
          <w:p w14:paraId="6428929E">
            <w:pPr>
              <w:pageBreakBefore w:val="0"/>
              <w:widowControl/>
              <w:kinsoku/>
              <w:topLinePunct w:val="0"/>
              <w:bidi w:val="0"/>
              <w:jc w:val="center"/>
              <w:outlineLvl w:val="9"/>
              <w:rPr>
                <w:rFonts w:hint="eastAsia" w:ascii="宋体" w:hAnsi="宋体" w:eastAsia="宋体" w:cs="宋体"/>
                <w:b w:val="0"/>
                <w:bCs w:val="0"/>
                <w:kern w:val="0"/>
                <w:sz w:val="21"/>
                <w:szCs w:val="21"/>
              </w:rPr>
            </w:pPr>
          </w:p>
        </w:tc>
      </w:tr>
      <w:tr w14:paraId="4E08D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5" w:hRule="atLeast"/>
          <w:jc w:val="center"/>
        </w:trPr>
        <w:tc>
          <w:tcPr>
            <w:tcW w:w="461" w:type="dxa"/>
            <w:vMerge w:val="restart"/>
            <w:noWrap w:val="0"/>
            <w:vAlign w:val="center"/>
          </w:tcPr>
          <w:p w14:paraId="6E325431">
            <w:pPr>
              <w:pageBreakBefore w:val="0"/>
              <w:widowControl/>
              <w:kinsoku/>
              <w:topLinePunct w:val="0"/>
              <w:bidi w:val="0"/>
              <w:jc w:val="center"/>
              <w:outlineLvl w:val="9"/>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2</w:t>
            </w:r>
          </w:p>
        </w:tc>
        <w:tc>
          <w:tcPr>
            <w:tcW w:w="1210" w:type="dxa"/>
            <w:vMerge w:val="restart"/>
            <w:noWrap w:val="0"/>
            <w:vAlign w:val="center"/>
          </w:tcPr>
          <w:p w14:paraId="64F12F6D">
            <w:pPr>
              <w:pageBreakBefore w:val="0"/>
              <w:widowControl/>
              <w:kinsoku/>
              <w:topLinePunct w:val="0"/>
              <w:bidi w:val="0"/>
              <w:jc w:val="center"/>
              <w:outlineLvl w:val="9"/>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机械基础</w:t>
            </w:r>
          </w:p>
        </w:tc>
        <w:tc>
          <w:tcPr>
            <w:tcW w:w="5901" w:type="dxa"/>
            <w:vMerge w:val="restart"/>
            <w:noWrap w:val="0"/>
            <w:vAlign w:val="center"/>
          </w:tcPr>
          <w:p w14:paraId="77103209">
            <w:pPr>
              <w:pageBreakBefore w:val="0"/>
              <w:widowControl/>
              <w:kinsoku/>
              <w:topLinePunct w:val="0"/>
              <w:bidi w:val="0"/>
              <w:jc w:val="center"/>
              <w:outlineLvl w:val="9"/>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使学生了解构件的受力分析、基本变形形式和强度计算方法；了解常用机械工种材料的种类、牌号、性能和应用；了解机器的组成；熟悉机械传动和通用机械零件的工作原理、特点、结构及标准；初步具有分析一般机械功能和动作的能力；初步具有使用和维护一般机械的能力；为解决生产实际问题和继续学习打下基础。</w:t>
            </w:r>
          </w:p>
        </w:tc>
        <w:tc>
          <w:tcPr>
            <w:tcW w:w="1206" w:type="dxa"/>
            <w:vMerge w:val="restart"/>
            <w:noWrap w:val="0"/>
            <w:vAlign w:val="center"/>
          </w:tcPr>
          <w:p w14:paraId="44D54992">
            <w:pPr>
              <w:pageBreakBefore w:val="0"/>
              <w:widowControl/>
              <w:kinsoku/>
              <w:topLinePunct w:val="0"/>
              <w:bidi w:val="0"/>
              <w:jc w:val="center"/>
              <w:outlineLvl w:val="9"/>
              <w:rPr>
                <w:rFonts w:hint="default"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108</w:t>
            </w:r>
          </w:p>
        </w:tc>
      </w:tr>
      <w:tr w14:paraId="2E193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jc w:val="center"/>
        </w:trPr>
        <w:tc>
          <w:tcPr>
            <w:tcW w:w="461" w:type="dxa"/>
            <w:vMerge w:val="continue"/>
            <w:noWrap w:val="0"/>
            <w:vAlign w:val="center"/>
          </w:tcPr>
          <w:p w14:paraId="187D8733">
            <w:pPr>
              <w:pageBreakBefore w:val="0"/>
              <w:widowControl/>
              <w:kinsoku/>
              <w:topLinePunct w:val="0"/>
              <w:bidi w:val="0"/>
              <w:jc w:val="center"/>
              <w:outlineLvl w:val="9"/>
              <w:rPr>
                <w:rFonts w:hint="eastAsia" w:ascii="宋体" w:hAnsi="宋体" w:eastAsia="宋体" w:cs="宋体"/>
                <w:b w:val="0"/>
                <w:bCs w:val="0"/>
                <w:kern w:val="0"/>
                <w:sz w:val="21"/>
                <w:szCs w:val="21"/>
              </w:rPr>
            </w:pPr>
          </w:p>
        </w:tc>
        <w:tc>
          <w:tcPr>
            <w:tcW w:w="1210" w:type="dxa"/>
            <w:vMerge w:val="continue"/>
            <w:noWrap w:val="0"/>
            <w:vAlign w:val="center"/>
          </w:tcPr>
          <w:p w14:paraId="082D7CED">
            <w:pPr>
              <w:pageBreakBefore w:val="0"/>
              <w:widowControl/>
              <w:kinsoku/>
              <w:topLinePunct w:val="0"/>
              <w:bidi w:val="0"/>
              <w:jc w:val="center"/>
              <w:outlineLvl w:val="9"/>
              <w:rPr>
                <w:rFonts w:hint="eastAsia" w:ascii="宋体" w:hAnsi="宋体" w:eastAsia="宋体" w:cs="宋体"/>
                <w:b w:val="0"/>
                <w:bCs w:val="0"/>
                <w:kern w:val="0"/>
                <w:sz w:val="21"/>
                <w:szCs w:val="21"/>
              </w:rPr>
            </w:pPr>
          </w:p>
        </w:tc>
        <w:tc>
          <w:tcPr>
            <w:tcW w:w="5901" w:type="dxa"/>
            <w:vMerge w:val="continue"/>
            <w:noWrap w:val="0"/>
            <w:vAlign w:val="center"/>
          </w:tcPr>
          <w:p w14:paraId="725AE7D8">
            <w:pPr>
              <w:pageBreakBefore w:val="0"/>
              <w:widowControl/>
              <w:kinsoku/>
              <w:topLinePunct w:val="0"/>
              <w:bidi w:val="0"/>
              <w:jc w:val="center"/>
              <w:outlineLvl w:val="9"/>
              <w:rPr>
                <w:rFonts w:hint="eastAsia" w:ascii="宋体" w:hAnsi="宋体" w:eastAsia="宋体" w:cs="宋体"/>
                <w:b w:val="0"/>
                <w:bCs w:val="0"/>
                <w:kern w:val="0"/>
                <w:sz w:val="21"/>
                <w:szCs w:val="21"/>
              </w:rPr>
            </w:pPr>
          </w:p>
        </w:tc>
        <w:tc>
          <w:tcPr>
            <w:tcW w:w="1206" w:type="dxa"/>
            <w:vMerge w:val="continue"/>
            <w:noWrap w:val="0"/>
            <w:vAlign w:val="center"/>
          </w:tcPr>
          <w:p w14:paraId="50E83DAF">
            <w:pPr>
              <w:pageBreakBefore w:val="0"/>
              <w:widowControl/>
              <w:kinsoku/>
              <w:topLinePunct w:val="0"/>
              <w:bidi w:val="0"/>
              <w:jc w:val="center"/>
              <w:outlineLvl w:val="9"/>
              <w:rPr>
                <w:rFonts w:hint="eastAsia" w:ascii="宋体" w:hAnsi="宋体" w:eastAsia="宋体" w:cs="宋体"/>
                <w:b w:val="0"/>
                <w:bCs w:val="0"/>
                <w:kern w:val="0"/>
                <w:sz w:val="21"/>
                <w:szCs w:val="21"/>
              </w:rPr>
            </w:pPr>
          </w:p>
        </w:tc>
      </w:tr>
      <w:tr w14:paraId="7CBB5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 w:hRule="atLeast"/>
          <w:jc w:val="center"/>
        </w:trPr>
        <w:tc>
          <w:tcPr>
            <w:tcW w:w="461" w:type="dxa"/>
            <w:vMerge w:val="continue"/>
            <w:noWrap w:val="0"/>
            <w:vAlign w:val="center"/>
          </w:tcPr>
          <w:p w14:paraId="48E43B02">
            <w:pPr>
              <w:pageBreakBefore w:val="0"/>
              <w:widowControl/>
              <w:kinsoku/>
              <w:topLinePunct w:val="0"/>
              <w:bidi w:val="0"/>
              <w:jc w:val="center"/>
              <w:outlineLvl w:val="9"/>
              <w:rPr>
                <w:rFonts w:hint="eastAsia" w:ascii="宋体" w:hAnsi="宋体" w:eastAsia="宋体" w:cs="宋体"/>
                <w:b w:val="0"/>
                <w:bCs w:val="0"/>
                <w:kern w:val="0"/>
                <w:sz w:val="21"/>
                <w:szCs w:val="21"/>
              </w:rPr>
            </w:pPr>
          </w:p>
        </w:tc>
        <w:tc>
          <w:tcPr>
            <w:tcW w:w="1210" w:type="dxa"/>
            <w:vMerge w:val="continue"/>
            <w:noWrap w:val="0"/>
            <w:vAlign w:val="center"/>
          </w:tcPr>
          <w:p w14:paraId="7F6AC733">
            <w:pPr>
              <w:pageBreakBefore w:val="0"/>
              <w:widowControl/>
              <w:kinsoku/>
              <w:topLinePunct w:val="0"/>
              <w:bidi w:val="0"/>
              <w:jc w:val="center"/>
              <w:outlineLvl w:val="9"/>
              <w:rPr>
                <w:rFonts w:hint="eastAsia" w:ascii="宋体" w:hAnsi="宋体" w:eastAsia="宋体" w:cs="宋体"/>
                <w:b w:val="0"/>
                <w:bCs w:val="0"/>
                <w:kern w:val="0"/>
                <w:sz w:val="21"/>
                <w:szCs w:val="21"/>
              </w:rPr>
            </w:pPr>
          </w:p>
        </w:tc>
        <w:tc>
          <w:tcPr>
            <w:tcW w:w="5901" w:type="dxa"/>
            <w:vMerge w:val="continue"/>
            <w:noWrap w:val="0"/>
            <w:vAlign w:val="center"/>
          </w:tcPr>
          <w:p w14:paraId="579A81DC">
            <w:pPr>
              <w:pageBreakBefore w:val="0"/>
              <w:widowControl/>
              <w:kinsoku/>
              <w:topLinePunct w:val="0"/>
              <w:bidi w:val="0"/>
              <w:jc w:val="center"/>
              <w:outlineLvl w:val="9"/>
              <w:rPr>
                <w:rFonts w:hint="eastAsia" w:ascii="宋体" w:hAnsi="宋体" w:eastAsia="宋体" w:cs="宋体"/>
                <w:b w:val="0"/>
                <w:bCs w:val="0"/>
                <w:kern w:val="0"/>
                <w:sz w:val="21"/>
                <w:szCs w:val="21"/>
              </w:rPr>
            </w:pPr>
          </w:p>
        </w:tc>
        <w:tc>
          <w:tcPr>
            <w:tcW w:w="1206" w:type="dxa"/>
            <w:vMerge w:val="continue"/>
            <w:noWrap w:val="0"/>
            <w:vAlign w:val="center"/>
          </w:tcPr>
          <w:p w14:paraId="3FF3443D">
            <w:pPr>
              <w:pageBreakBefore w:val="0"/>
              <w:widowControl/>
              <w:kinsoku/>
              <w:topLinePunct w:val="0"/>
              <w:bidi w:val="0"/>
              <w:jc w:val="center"/>
              <w:outlineLvl w:val="9"/>
              <w:rPr>
                <w:rFonts w:hint="eastAsia" w:ascii="宋体" w:hAnsi="宋体" w:eastAsia="宋体" w:cs="宋体"/>
                <w:b w:val="0"/>
                <w:bCs w:val="0"/>
                <w:kern w:val="0"/>
                <w:sz w:val="21"/>
                <w:szCs w:val="21"/>
              </w:rPr>
            </w:pPr>
          </w:p>
        </w:tc>
      </w:tr>
      <w:tr w14:paraId="3194B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461" w:type="dxa"/>
            <w:vMerge w:val="continue"/>
            <w:noWrap w:val="0"/>
            <w:vAlign w:val="center"/>
          </w:tcPr>
          <w:p w14:paraId="5236CAA9">
            <w:pPr>
              <w:pageBreakBefore w:val="0"/>
              <w:widowControl/>
              <w:kinsoku/>
              <w:topLinePunct w:val="0"/>
              <w:bidi w:val="0"/>
              <w:jc w:val="center"/>
              <w:outlineLvl w:val="9"/>
              <w:rPr>
                <w:rFonts w:hint="eastAsia" w:ascii="宋体" w:hAnsi="宋体" w:eastAsia="宋体" w:cs="宋体"/>
                <w:b w:val="0"/>
                <w:bCs w:val="0"/>
                <w:kern w:val="0"/>
                <w:sz w:val="21"/>
                <w:szCs w:val="21"/>
              </w:rPr>
            </w:pPr>
          </w:p>
        </w:tc>
        <w:tc>
          <w:tcPr>
            <w:tcW w:w="1210" w:type="dxa"/>
            <w:vMerge w:val="continue"/>
            <w:noWrap w:val="0"/>
            <w:vAlign w:val="center"/>
          </w:tcPr>
          <w:p w14:paraId="48065BD1">
            <w:pPr>
              <w:pageBreakBefore w:val="0"/>
              <w:widowControl/>
              <w:kinsoku/>
              <w:topLinePunct w:val="0"/>
              <w:bidi w:val="0"/>
              <w:jc w:val="center"/>
              <w:outlineLvl w:val="9"/>
              <w:rPr>
                <w:rFonts w:hint="eastAsia" w:ascii="宋体" w:hAnsi="宋体" w:eastAsia="宋体" w:cs="宋体"/>
                <w:b w:val="0"/>
                <w:bCs w:val="0"/>
                <w:kern w:val="0"/>
                <w:sz w:val="21"/>
                <w:szCs w:val="21"/>
              </w:rPr>
            </w:pPr>
          </w:p>
        </w:tc>
        <w:tc>
          <w:tcPr>
            <w:tcW w:w="5901" w:type="dxa"/>
            <w:vMerge w:val="continue"/>
            <w:noWrap w:val="0"/>
            <w:vAlign w:val="center"/>
          </w:tcPr>
          <w:p w14:paraId="7B0889F3">
            <w:pPr>
              <w:pageBreakBefore w:val="0"/>
              <w:widowControl/>
              <w:kinsoku/>
              <w:topLinePunct w:val="0"/>
              <w:bidi w:val="0"/>
              <w:jc w:val="center"/>
              <w:outlineLvl w:val="9"/>
              <w:rPr>
                <w:rFonts w:hint="eastAsia" w:ascii="宋体" w:hAnsi="宋体" w:eastAsia="宋体" w:cs="宋体"/>
                <w:b w:val="0"/>
                <w:bCs w:val="0"/>
                <w:kern w:val="0"/>
                <w:sz w:val="21"/>
                <w:szCs w:val="21"/>
              </w:rPr>
            </w:pPr>
          </w:p>
        </w:tc>
        <w:tc>
          <w:tcPr>
            <w:tcW w:w="1206" w:type="dxa"/>
            <w:vMerge w:val="continue"/>
            <w:noWrap w:val="0"/>
            <w:vAlign w:val="center"/>
          </w:tcPr>
          <w:p w14:paraId="0988112A">
            <w:pPr>
              <w:pageBreakBefore w:val="0"/>
              <w:widowControl/>
              <w:kinsoku/>
              <w:topLinePunct w:val="0"/>
              <w:bidi w:val="0"/>
              <w:jc w:val="center"/>
              <w:outlineLvl w:val="9"/>
              <w:rPr>
                <w:rFonts w:hint="eastAsia" w:ascii="宋体" w:hAnsi="宋体" w:eastAsia="宋体" w:cs="宋体"/>
                <w:b w:val="0"/>
                <w:bCs w:val="0"/>
                <w:kern w:val="0"/>
                <w:sz w:val="21"/>
                <w:szCs w:val="21"/>
              </w:rPr>
            </w:pPr>
          </w:p>
        </w:tc>
      </w:tr>
      <w:tr w14:paraId="0F236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461" w:type="dxa"/>
            <w:vMerge w:val="continue"/>
            <w:noWrap w:val="0"/>
            <w:vAlign w:val="center"/>
          </w:tcPr>
          <w:p w14:paraId="3F9E1BDD">
            <w:pPr>
              <w:pageBreakBefore w:val="0"/>
              <w:widowControl/>
              <w:kinsoku/>
              <w:topLinePunct w:val="0"/>
              <w:bidi w:val="0"/>
              <w:jc w:val="center"/>
              <w:outlineLvl w:val="9"/>
              <w:rPr>
                <w:rFonts w:hint="eastAsia" w:ascii="宋体" w:hAnsi="宋体" w:eastAsia="宋体" w:cs="宋体"/>
                <w:b w:val="0"/>
                <w:bCs w:val="0"/>
                <w:kern w:val="0"/>
                <w:sz w:val="21"/>
                <w:szCs w:val="21"/>
              </w:rPr>
            </w:pPr>
          </w:p>
        </w:tc>
        <w:tc>
          <w:tcPr>
            <w:tcW w:w="1210" w:type="dxa"/>
            <w:vMerge w:val="continue"/>
            <w:noWrap w:val="0"/>
            <w:vAlign w:val="center"/>
          </w:tcPr>
          <w:p w14:paraId="6383F184">
            <w:pPr>
              <w:pageBreakBefore w:val="0"/>
              <w:widowControl/>
              <w:kinsoku/>
              <w:topLinePunct w:val="0"/>
              <w:bidi w:val="0"/>
              <w:jc w:val="center"/>
              <w:outlineLvl w:val="9"/>
              <w:rPr>
                <w:rFonts w:hint="eastAsia" w:ascii="宋体" w:hAnsi="宋体" w:eastAsia="宋体" w:cs="宋体"/>
                <w:b w:val="0"/>
                <w:bCs w:val="0"/>
                <w:kern w:val="0"/>
                <w:sz w:val="21"/>
                <w:szCs w:val="21"/>
              </w:rPr>
            </w:pPr>
          </w:p>
        </w:tc>
        <w:tc>
          <w:tcPr>
            <w:tcW w:w="5901" w:type="dxa"/>
            <w:vMerge w:val="continue"/>
            <w:noWrap w:val="0"/>
            <w:vAlign w:val="center"/>
          </w:tcPr>
          <w:p w14:paraId="3CE1DAA8">
            <w:pPr>
              <w:pageBreakBefore w:val="0"/>
              <w:widowControl/>
              <w:kinsoku/>
              <w:topLinePunct w:val="0"/>
              <w:bidi w:val="0"/>
              <w:jc w:val="center"/>
              <w:outlineLvl w:val="9"/>
              <w:rPr>
                <w:rFonts w:hint="eastAsia" w:ascii="宋体" w:hAnsi="宋体" w:eastAsia="宋体" w:cs="宋体"/>
                <w:b w:val="0"/>
                <w:bCs w:val="0"/>
                <w:kern w:val="0"/>
                <w:sz w:val="21"/>
                <w:szCs w:val="21"/>
              </w:rPr>
            </w:pPr>
          </w:p>
        </w:tc>
        <w:tc>
          <w:tcPr>
            <w:tcW w:w="1206" w:type="dxa"/>
            <w:vMerge w:val="continue"/>
            <w:noWrap w:val="0"/>
            <w:vAlign w:val="center"/>
          </w:tcPr>
          <w:p w14:paraId="27A802C0">
            <w:pPr>
              <w:pageBreakBefore w:val="0"/>
              <w:widowControl/>
              <w:kinsoku/>
              <w:topLinePunct w:val="0"/>
              <w:bidi w:val="0"/>
              <w:jc w:val="center"/>
              <w:outlineLvl w:val="9"/>
              <w:rPr>
                <w:rFonts w:hint="eastAsia" w:ascii="宋体" w:hAnsi="宋体" w:eastAsia="宋体" w:cs="宋体"/>
                <w:b w:val="0"/>
                <w:bCs w:val="0"/>
                <w:kern w:val="0"/>
                <w:sz w:val="21"/>
                <w:szCs w:val="21"/>
              </w:rPr>
            </w:pPr>
          </w:p>
        </w:tc>
      </w:tr>
      <w:tr w14:paraId="2C0EE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jc w:val="center"/>
        </w:trPr>
        <w:tc>
          <w:tcPr>
            <w:tcW w:w="461" w:type="dxa"/>
            <w:vMerge w:val="continue"/>
            <w:noWrap w:val="0"/>
            <w:vAlign w:val="center"/>
          </w:tcPr>
          <w:p w14:paraId="7BAA22EB">
            <w:pPr>
              <w:pageBreakBefore w:val="0"/>
              <w:widowControl/>
              <w:kinsoku/>
              <w:topLinePunct w:val="0"/>
              <w:bidi w:val="0"/>
              <w:jc w:val="center"/>
              <w:outlineLvl w:val="9"/>
              <w:rPr>
                <w:rFonts w:hint="eastAsia" w:ascii="宋体" w:hAnsi="宋体" w:eastAsia="宋体" w:cs="宋体"/>
                <w:b w:val="0"/>
                <w:bCs w:val="0"/>
                <w:kern w:val="0"/>
                <w:sz w:val="21"/>
                <w:szCs w:val="21"/>
              </w:rPr>
            </w:pPr>
          </w:p>
        </w:tc>
        <w:tc>
          <w:tcPr>
            <w:tcW w:w="1210" w:type="dxa"/>
            <w:vMerge w:val="continue"/>
            <w:noWrap w:val="0"/>
            <w:vAlign w:val="center"/>
          </w:tcPr>
          <w:p w14:paraId="32BB99F8">
            <w:pPr>
              <w:pageBreakBefore w:val="0"/>
              <w:widowControl/>
              <w:kinsoku/>
              <w:topLinePunct w:val="0"/>
              <w:bidi w:val="0"/>
              <w:jc w:val="center"/>
              <w:outlineLvl w:val="9"/>
              <w:rPr>
                <w:rFonts w:hint="eastAsia" w:ascii="宋体" w:hAnsi="宋体" w:eastAsia="宋体" w:cs="宋体"/>
                <w:b w:val="0"/>
                <w:bCs w:val="0"/>
                <w:kern w:val="0"/>
                <w:sz w:val="21"/>
                <w:szCs w:val="21"/>
              </w:rPr>
            </w:pPr>
          </w:p>
        </w:tc>
        <w:tc>
          <w:tcPr>
            <w:tcW w:w="5901" w:type="dxa"/>
            <w:vMerge w:val="continue"/>
            <w:noWrap w:val="0"/>
            <w:vAlign w:val="center"/>
          </w:tcPr>
          <w:p w14:paraId="57D1A5C7">
            <w:pPr>
              <w:pageBreakBefore w:val="0"/>
              <w:widowControl/>
              <w:kinsoku/>
              <w:topLinePunct w:val="0"/>
              <w:bidi w:val="0"/>
              <w:jc w:val="center"/>
              <w:outlineLvl w:val="9"/>
              <w:rPr>
                <w:rFonts w:hint="eastAsia" w:ascii="宋体" w:hAnsi="宋体" w:eastAsia="宋体" w:cs="宋体"/>
                <w:b w:val="0"/>
                <w:bCs w:val="0"/>
                <w:kern w:val="0"/>
                <w:sz w:val="21"/>
                <w:szCs w:val="21"/>
              </w:rPr>
            </w:pPr>
          </w:p>
        </w:tc>
        <w:tc>
          <w:tcPr>
            <w:tcW w:w="1206" w:type="dxa"/>
            <w:vMerge w:val="continue"/>
            <w:noWrap w:val="0"/>
            <w:vAlign w:val="center"/>
          </w:tcPr>
          <w:p w14:paraId="6878C37D">
            <w:pPr>
              <w:pageBreakBefore w:val="0"/>
              <w:widowControl/>
              <w:kinsoku/>
              <w:topLinePunct w:val="0"/>
              <w:bidi w:val="0"/>
              <w:jc w:val="center"/>
              <w:outlineLvl w:val="9"/>
              <w:rPr>
                <w:rFonts w:hint="eastAsia" w:ascii="宋体" w:hAnsi="宋体" w:eastAsia="宋体" w:cs="宋体"/>
                <w:b w:val="0"/>
                <w:bCs w:val="0"/>
                <w:kern w:val="0"/>
                <w:sz w:val="21"/>
                <w:szCs w:val="21"/>
              </w:rPr>
            </w:pPr>
          </w:p>
        </w:tc>
      </w:tr>
      <w:tr w14:paraId="7785B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461" w:type="dxa"/>
            <w:vMerge w:val="continue"/>
            <w:noWrap w:val="0"/>
            <w:vAlign w:val="center"/>
          </w:tcPr>
          <w:p w14:paraId="2618C381">
            <w:pPr>
              <w:pageBreakBefore w:val="0"/>
              <w:widowControl/>
              <w:kinsoku/>
              <w:topLinePunct w:val="0"/>
              <w:bidi w:val="0"/>
              <w:jc w:val="center"/>
              <w:outlineLvl w:val="9"/>
              <w:rPr>
                <w:rFonts w:hint="eastAsia" w:ascii="宋体" w:hAnsi="宋体" w:eastAsia="宋体" w:cs="宋体"/>
                <w:b w:val="0"/>
                <w:bCs w:val="0"/>
                <w:kern w:val="0"/>
                <w:sz w:val="21"/>
                <w:szCs w:val="21"/>
              </w:rPr>
            </w:pPr>
          </w:p>
        </w:tc>
        <w:tc>
          <w:tcPr>
            <w:tcW w:w="1210" w:type="dxa"/>
            <w:vMerge w:val="continue"/>
            <w:noWrap w:val="0"/>
            <w:vAlign w:val="center"/>
          </w:tcPr>
          <w:p w14:paraId="60803A61">
            <w:pPr>
              <w:pageBreakBefore w:val="0"/>
              <w:widowControl/>
              <w:kinsoku/>
              <w:topLinePunct w:val="0"/>
              <w:bidi w:val="0"/>
              <w:jc w:val="center"/>
              <w:outlineLvl w:val="9"/>
              <w:rPr>
                <w:rFonts w:hint="eastAsia" w:ascii="宋体" w:hAnsi="宋体" w:eastAsia="宋体" w:cs="宋体"/>
                <w:b w:val="0"/>
                <w:bCs w:val="0"/>
                <w:kern w:val="0"/>
                <w:sz w:val="21"/>
                <w:szCs w:val="21"/>
              </w:rPr>
            </w:pPr>
          </w:p>
        </w:tc>
        <w:tc>
          <w:tcPr>
            <w:tcW w:w="5901" w:type="dxa"/>
            <w:vMerge w:val="continue"/>
            <w:noWrap w:val="0"/>
            <w:vAlign w:val="center"/>
          </w:tcPr>
          <w:p w14:paraId="795EE792">
            <w:pPr>
              <w:pageBreakBefore w:val="0"/>
              <w:widowControl/>
              <w:kinsoku/>
              <w:topLinePunct w:val="0"/>
              <w:bidi w:val="0"/>
              <w:jc w:val="center"/>
              <w:outlineLvl w:val="9"/>
              <w:rPr>
                <w:rFonts w:hint="eastAsia" w:ascii="宋体" w:hAnsi="宋体" w:eastAsia="宋体" w:cs="宋体"/>
                <w:b w:val="0"/>
                <w:bCs w:val="0"/>
                <w:kern w:val="0"/>
                <w:sz w:val="21"/>
                <w:szCs w:val="21"/>
              </w:rPr>
            </w:pPr>
          </w:p>
        </w:tc>
        <w:tc>
          <w:tcPr>
            <w:tcW w:w="1206" w:type="dxa"/>
            <w:vMerge w:val="continue"/>
            <w:noWrap w:val="0"/>
            <w:vAlign w:val="center"/>
          </w:tcPr>
          <w:p w14:paraId="465EE4A2">
            <w:pPr>
              <w:pageBreakBefore w:val="0"/>
              <w:widowControl/>
              <w:kinsoku/>
              <w:topLinePunct w:val="0"/>
              <w:bidi w:val="0"/>
              <w:jc w:val="center"/>
              <w:outlineLvl w:val="9"/>
              <w:rPr>
                <w:rFonts w:hint="eastAsia" w:ascii="宋体" w:hAnsi="宋体" w:eastAsia="宋体" w:cs="宋体"/>
                <w:b w:val="0"/>
                <w:bCs w:val="0"/>
                <w:kern w:val="0"/>
                <w:sz w:val="21"/>
                <w:szCs w:val="21"/>
              </w:rPr>
            </w:pPr>
          </w:p>
        </w:tc>
      </w:tr>
      <w:tr w14:paraId="40D84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jc w:val="center"/>
        </w:trPr>
        <w:tc>
          <w:tcPr>
            <w:tcW w:w="461" w:type="dxa"/>
            <w:vMerge w:val="restart"/>
            <w:noWrap w:val="0"/>
            <w:vAlign w:val="center"/>
          </w:tcPr>
          <w:p w14:paraId="416E864C">
            <w:pPr>
              <w:pageBreakBefore w:val="0"/>
              <w:widowControl/>
              <w:kinsoku/>
              <w:topLinePunct w:val="0"/>
              <w:bidi w:val="0"/>
              <w:jc w:val="center"/>
              <w:outlineLvl w:val="9"/>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3</w:t>
            </w:r>
          </w:p>
        </w:tc>
        <w:tc>
          <w:tcPr>
            <w:tcW w:w="1210" w:type="dxa"/>
            <w:vMerge w:val="restart"/>
            <w:noWrap w:val="0"/>
            <w:vAlign w:val="center"/>
          </w:tcPr>
          <w:p w14:paraId="707FE152">
            <w:pPr>
              <w:pageBreakBefore w:val="0"/>
              <w:widowControl/>
              <w:kinsoku/>
              <w:topLinePunct w:val="0"/>
              <w:bidi w:val="0"/>
              <w:jc w:val="center"/>
              <w:outlineLvl w:val="9"/>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电工电子技</w:t>
            </w:r>
          </w:p>
          <w:p w14:paraId="72109AE1">
            <w:pPr>
              <w:pageBreakBefore w:val="0"/>
              <w:widowControl/>
              <w:kinsoku/>
              <w:topLinePunct w:val="0"/>
              <w:bidi w:val="0"/>
              <w:jc w:val="center"/>
              <w:outlineLvl w:val="9"/>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术基础</w:t>
            </w:r>
          </w:p>
        </w:tc>
        <w:tc>
          <w:tcPr>
            <w:tcW w:w="5901" w:type="dxa"/>
            <w:vMerge w:val="restart"/>
            <w:noWrap w:val="0"/>
            <w:vAlign w:val="center"/>
          </w:tcPr>
          <w:p w14:paraId="6B1171E4">
            <w:pPr>
              <w:pageBreakBefore w:val="0"/>
              <w:widowControl/>
              <w:kinsoku/>
              <w:topLinePunct w:val="0"/>
              <w:bidi w:val="0"/>
              <w:jc w:val="left"/>
              <w:outlineLvl w:val="9"/>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使学生掌握电工基本理论及分析计算的基本方法；掌握直流电动机、三相异步电动机和步进电机的基本原理及使用；</w:t>
            </w:r>
          </w:p>
        </w:tc>
        <w:tc>
          <w:tcPr>
            <w:tcW w:w="1206" w:type="dxa"/>
            <w:vMerge w:val="restart"/>
            <w:noWrap w:val="0"/>
            <w:vAlign w:val="center"/>
          </w:tcPr>
          <w:p w14:paraId="6CC8FA38">
            <w:pPr>
              <w:pageBreakBefore w:val="0"/>
              <w:widowControl/>
              <w:kinsoku/>
              <w:topLinePunct w:val="0"/>
              <w:bidi w:val="0"/>
              <w:jc w:val="center"/>
              <w:outlineLvl w:val="9"/>
              <w:rPr>
                <w:rFonts w:hint="default"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108</w:t>
            </w:r>
          </w:p>
        </w:tc>
      </w:tr>
      <w:tr w14:paraId="2AD77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461" w:type="dxa"/>
            <w:vMerge w:val="continue"/>
            <w:noWrap w:val="0"/>
            <w:vAlign w:val="center"/>
          </w:tcPr>
          <w:p w14:paraId="10F257DB">
            <w:pPr>
              <w:pageBreakBefore w:val="0"/>
              <w:widowControl/>
              <w:kinsoku/>
              <w:topLinePunct w:val="0"/>
              <w:bidi w:val="0"/>
              <w:jc w:val="center"/>
              <w:outlineLvl w:val="9"/>
              <w:rPr>
                <w:rFonts w:hint="eastAsia" w:ascii="宋体" w:hAnsi="宋体" w:eastAsia="宋体" w:cs="宋体"/>
                <w:b w:val="0"/>
                <w:bCs w:val="0"/>
                <w:kern w:val="0"/>
                <w:sz w:val="21"/>
                <w:szCs w:val="21"/>
              </w:rPr>
            </w:pPr>
          </w:p>
        </w:tc>
        <w:tc>
          <w:tcPr>
            <w:tcW w:w="1210" w:type="dxa"/>
            <w:vMerge w:val="continue"/>
            <w:noWrap w:val="0"/>
            <w:vAlign w:val="center"/>
          </w:tcPr>
          <w:p w14:paraId="7FADF793">
            <w:pPr>
              <w:pageBreakBefore w:val="0"/>
              <w:widowControl/>
              <w:kinsoku/>
              <w:topLinePunct w:val="0"/>
              <w:bidi w:val="0"/>
              <w:jc w:val="center"/>
              <w:outlineLvl w:val="9"/>
              <w:rPr>
                <w:rFonts w:hint="eastAsia" w:ascii="宋体" w:hAnsi="宋体" w:eastAsia="宋体" w:cs="宋体"/>
                <w:b w:val="0"/>
                <w:bCs w:val="0"/>
                <w:kern w:val="0"/>
                <w:sz w:val="21"/>
                <w:szCs w:val="21"/>
              </w:rPr>
            </w:pPr>
          </w:p>
        </w:tc>
        <w:tc>
          <w:tcPr>
            <w:tcW w:w="5901" w:type="dxa"/>
            <w:vMerge w:val="continue"/>
            <w:noWrap w:val="0"/>
            <w:vAlign w:val="center"/>
          </w:tcPr>
          <w:p w14:paraId="12AEFC9A">
            <w:pPr>
              <w:pageBreakBefore w:val="0"/>
              <w:widowControl/>
              <w:kinsoku/>
              <w:topLinePunct w:val="0"/>
              <w:bidi w:val="0"/>
              <w:jc w:val="center"/>
              <w:outlineLvl w:val="9"/>
              <w:rPr>
                <w:rFonts w:hint="eastAsia" w:ascii="宋体" w:hAnsi="宋体" w:eastAsia="宋体" w:cs="宋体"/>
                <w:b w:val="0"/>
                <w:bCs w:val="0"/>
                <w:kern w:val="0"/>
                <w:sz w:val="21"/>
                <w:szCs w:val="21"/>
              </w:rPr>
            </w:pPr>
          </w:p>
        </w:tc>
        <w:tc>
          <w:tcPr>
            <w:tcW w:w="1206" w:type="dxa"/>
            <w:vMerge w:val="continue"/>
            <w:noWrap w:val="0"/>
            <w:vAlign w:val="center"/>
          </w:tcPr>
          <w:p w14:paraId="1E3EDC27">
            <w:pPr>
              <w:pageBreakBefore w:val="0"/>
              <w:widowControl/>
              <w:kinsoku/>
              <w:topLinePunct w:val="0"/>
              <w:bidi w:val="0"/>
              <w:jc w:val="center"/>
              <w:outlineLvl w:val="9"/>
              <w:rPr>
                <w:rFonts w:hint="eastAsia" w:ascii="宋体" w:hAnsi="宋体" w:eastAsia="宋体" w:cs="宋体"/>
                <w:b w:val="0"/>
                <w:bCs w:val="0"/>
                <w:kern w:val="0"/>
                <w:sz w:val="21"/>
                <w:szCs w:val="21"/>
              </w:rPr>
            </w:pPr>
          </w:p>
        </w:tc>
      </w:tr>
      <w:tr w14:paraId="44910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461" w:type="dxa"/>
            <w:vMerge w:val="continue"/>
            <w:noWrap w:val="0"/>
            <w:vAlign w:val="center"/>
          </w:tcPr>
          <w:p w14:paraId="3335DC86">
            <w:pPr>
              <w:pageBreakBefore w:val="0"/>
              <w:widowControl/>
              <w:kinsoku/>
              <w:topLinePunct w:val="0"/>
              <w:bidi w:val="0"/>
              <w:jc w:val="center"/>
              <w:outlineLvl w:val="9"/>
              <w:rPr>
                <w:rFonts w:hint="eastAsia" w:ascii="宋体" w:hAnsi="宋体" w:eastAsia="宋体" w:cs="宋体"/>
                <w:b w:val="0"/>
                <w:bCs w:val="0"/>
                <w:kern w:val="0"/>
                <w:sz w:val="21"/>
                <w:szCs w:val="21"/>
              </w:rPr>
            </w:pPr>
          </w:p>
        </w:tc>
        <w:tc>
          <w:tcPr>
            <w:tcW w:w="1210" w:type="dxa"/>
            <w:vMerge w:val="continue"/>
            <w:noWrap w:val="0"/>
            <w:vAlign w:val="center"/>
          </w:tcPr>
          <w:p w14:paraId="66FF204D">
            <w:pPr>
              <w:pageBreakBefore w:val="0"/>
              <w:widowControl/>
              <w:kinsoku/>
              <w:topLinePunct w:val="0"/>
              <w:bidi w:val="0"/>
              <w:jc w:val="center"/>
              <w:outlineLvl w:val="9"/>
              <w:rPr>
                <w:rFonts w:hint="eastAsia" w:ascii="宋体" w:hAnsi="宋体" w:eastAsia="宋体" w:cs="宋体"/>
                <w:b w:val="0"/>
                <w:bCs w:val="0"/>
                <w:kern w:val="0"/>
                <w:sz w:val="21"/>
                <w:szCs w:val="21"/>
              </w:rPr>
            </w:pPr>
          </w:p>
        </w:tc>
        <w:tc>
          <w:tcPr>
            <w:tcW w:w="5901" w:type="dxa"/>
            <w:vMerge w:val="continue"/>
            <w:noWrap w:val="0"/>
            <w:vAlign w:val="center"/>
          </w:tcPr>
          <w:p w14:paraId="19BD819D">
            <w:pPr>
              <w:pageBreakBefore w:val="0"/>
              <w:widowControl/>
              <w:kinsoku/>
              <w:topLinePunct w:val="0"/>
              <w:bidi w:val="0"/>
              <w:jc w:val="center"/>
              <w:outlineLvl w:val="9"/>
              <w:rPr>
                <w:rFonts w:hint="eastAsia" w:ascii="宋体" w:hAnsi="宋体" w:eastAsia="宋体" w:cs="宋体"/>
                <w:b w:val="0"/>
                <w:bCs w:val="0"/>
                <w:kern w:val="0"/>
                <w:sz w:val="21"/>
                <w:szCs w:val="21"/>
              </w:rPr>
            </w:pPr>
          </w:p>
        </w:tc>
        <w:tc>
          <w:tcPr>
            <w:tcW w:w="1206" w:type="dxa"/>
            <w:vMerge w:val="continue"/>
            <w:noWrap w:val="0"/>
            <w:vAlign w:val="center"/>
          </w:tcPr>
          <w:p w14:paraId="3C1E3DDD">
            <w:pPr>
              <w:pageBreakBefore w:val="0"/>
              <w:widowControl/>
              <w:kinsoku/>
              <w:topLinePunct w:val="0"/>
              <w:bidi w:val="0"/>
              <w:jc w:val="center"/>
              <w:outlineLvl w:val="9"/>
              <w:rPr>
                <w:rFonts w:hint="eastAsia" w:ascii="宋体" w:hAnsi="宋体" w:eastAsia="宋体" w:cs="宋体"/>
                <w:b w:val="0"/>
                <w:bCs w:val="0"/>
                <w:kern w:val="0"/>
                <w:sz w:val="21"/>
                <w:szCs w:val="21"/>
              </w:rPr>
            </w:pPr>
          </w:p>
        </w:tc>
      </w:tr>
      <w:tr w14:paraId="54C31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461" w:type="dxa"/>
            <w:noWrap w:val="0"/>
            <w:vAlign w:val="center"/>
          </w:tcPr>
          <w:p w14:paraId="07908FB7">
            <w:pPr>
              <w:pageBreakBefore w:val="0"/>
              <w:widowControl/>
              <w:kinsoku/>
              <w:topLinePunct w:val="0"/>
              <w:bidi w:val="0"/>
              <w:jc w:val="center"/>
              <w:outlineLvl w:val="9"/>
              <w:rPr>
                <w:rFonts w:hint="eastAsia" w:ascii="宋体" w:hAnsi="宋体" w:eastAsia="宋体" w:cs="宋体"/>
                <w:b w:val="0"/>
                <w:bCs w:val="0"/>
                <w:kern w:val="0"/>
                <w:sz w:val="21"/>
                <w:szCs w:val="21"/>
              </w:rPr>
            </w:pPr>
          </w:p>
        </w:tc>
        <w:tc>
          <w:tcPr>
            <w:tcW w:w="1210" w:type="dxa"/>
            <w:noWrap w:val="0"/>
            <w:vAlign w:val="center"/>
          </w:tcPr>
          <w:p w14:paraId="548ECE10">
            <w:pPr>
              <w:pageBreakBefore w:val="0"/>
              <w:widowControl/>
              <w:kinsoku/>
              <w:topLinePunct w:val="0"/>
              <w:bidi w:val="0"/>
              <w:jc w:val="center"/>
              <w:outlineLvl w:val="9"/>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工业机器人认知</w:t>
            </w:r>
          </w:p>
        </w:tc>
        <w:tc>
          <w:tcPr>
            <w:tcW w:w="5901" w:type="dxa"/>
            <w:noWrap w:val="0"/>
            <w:vAlign w:val="center"/>
          </w:tcPr>
          <w:p w14:paraId="25A62D23">
            <w:pPr>
              <w:pageBreakBefore w:val="0"/>
              <w:widowControl/>
              <w:kinsoku/>
              <w:topLinePunct w:val="0"/>
              <w:bidi w:val="0"/>
              <w:jc w:val="center"/>
              <w:outlineLvl w:val="9"/>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掌握机器人的特征和分类；了解机器人的历史、现状和发展；熟悉工业机器人的结构和原理；了解工业机器人工作过程，能进行示教基本操作；了解工业机器人编程方式和语言特征。I</w:t>
            </w:r>
          </w:p>
        </w:tc>
        <w:tc>
          <w:tcPr>
            <w:tcW w:w="1206" w:type="dxa"/>
            <w:noWrap w:val="0"/>
            <w:vAlign w:val="center"/>
          </w:tcPr>
          <w:p w14:paraId="1113A406">
            <w:pPr>
              <w:pageBreakBefore w:val="0"/>
              <w:widowControl/>
              <w:kinsoku/>
              <w:topLinePunct w:val="0"/>
              <w:bidi w:val="0"/>
              <w:jc w:val="center"/>
              <w:outlineLvl w:val="9"/>
              <w:rPr>
                <w:rFonts w:hint="default"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108</w:t>
            </w:r>
          </w:p>
        </w:tc>
      </w:tr>
    </w:tbl>
    <w:p w14:paraId="7204777F">
      <w:pPr>
        <w:numPr>
          <w:ilvl w:val="0"/>
          <w:numId w:val="2"/>
        </w:numPr>
        <w:spacing w:line="560" w:lineRule="exact"/>
        <w:ind w:firstLine="560" w:firstLineChars="200"/>
        <w:rPr>
          <w:rFonts w:hint="eastAsia" w:ascii="华文楷体" w:hAnsi="华文楷体" w:eastAsia="华文楷体" w:cs="华文楷体"/>
          <w:bCs/>
          <w:color w:val="000000" w:themeColor="text1"/>
          <w:sz w:val="28"/>
          <w:szCs w:val="28"/>
          <w:lang w:val="en-US" w:eastAsia="zh-CN"/>
        </w:rPr>
      </w:pPr>
      <w:r>
        <w:rPr>
          <w:rFonts w:hint="eastAsia" w:ascii="华文楷体" w:hAnsi="华文楷体" w:eastAsia="华文楷体" w:cs="华文楷体"/>
          <w:bCs/>
          <w:color w:val="000000" w:themeColor="text1"/>
          <w:sz w:val="28"/>
          <w:szCs w:val="28"/>
          <w:lang w:val="en-US" w:eastAsia="zh-CN"/>
        </w:rPr>
        <w:t>专业核心（技能）课</w:t>
      </w:r>
    </w:p>
    <w:tbl>
      <w:tblPr>
        <w:tblStyle w:val="12"/>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7"/>
        <w:gridCol w:w="1200"/>
        <w:gridCol w:w="5862"/>
        <w:gridCol w:w="1205"/>
      </w:tblGrid>
      <w:tr w14:paraId="15607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7" w:type="dxa"/>
            <w:noWrap w:val="0"/>
            <w:vAlign w:val="center"/>
          </w:tcPr>
          <w:p w14:paraId="4816B5B7">
            <w:pPr>
              <w:pageBreakBefore w:val="0"/>
              <w:widowControl/>
              <w:kinsoku/>
              <w:topLinePunct w:val="0"/>
              <w:bidi w:val="0"/>
              <w:jc w:val="center"/>
              <w:outlineLvl w:val="9"/>
              <w:rPr>
                <w:rFonts w:hint="eastAsia" w:ascii="宋体" w:hAnsi="宋体" w:eastAsia="宋体" w:cs="宋体"/>
                <w:b/>
                <w:bCs/>
                <w:kern w:val="0"/>
                <w:sz w:val="21"/>
                <w:szCs w:val="21"/>
              </w:rPr>
            </w:pPr>
            <w:r>
              <w:rPr>
                <w:rFonts w:hint="eastAsia" w:ascii="宋体" w:hAnsi="宋体" w:eastAsia="宋体" w:cs="宋体"/>
                <w:b/>
                <w:bCs/>
                <w:kern w:val="0"/>
                <w:sz w:val="21"/>
                <w:szCs w:val="21"/>
              </w:rPr>
              <w:t>序号</w:t>
            </w:r>
          </w:p>
        </w:tc>
        <w:tc>
          <w:tcPr>
            <w:tcW w:w="1200" w:type="dxa"/>
            <w:noWrap w:val="0"/>
            <w:vAlign w:val="center"/>
          </w:tcPr>
          <w:p w14:paraId="39CDF533">
            <w:pPr>
              <w:pageBreakBefore w:val="0"/>
              <w:widowControl/>
              <w:kinsoku/>
              <w:topLinePunct w:val="0"/>
              <w:bidi w:val="0"/>
              <w:jc w:val="center"/>
              <w:outlineLvl w:val="9"/>
              <w:rPr>
                <w:rFonts w:hint="eastAsia" w:ascii="宋体" w:hAnsi="宋体" w:eastAsia="宋体" w:cs="宋体"/>
                <w:b/>
                <w:bCs/>
                <w:kern w:val="0"/>
                <w:sz w:val="21"/>
                <w:szCs w:val="21"/>
              </w:rPr>
            </w:pPr>
            <w:r>
              <w:rPr>
                <w:rFonts w:hint="eastAsia" w:ascii="宋体" w:hAnsi="宋体" w:eastAsia="宋体" w:cs="宋体"/>
                <w:b/>
                <w:bCs/>
                <w:kern w:val="0"/>
                <w:sz w:val="21"/>
                <w:szCs w:val="21"/>
              </w:rPr>
              <w:t>课程名称</w:t>
            </w:r>
          </w:p>
        </w:tc>
        <w:tc>
          <w:tcPr>
            <w:tcW w:w="5862" w:type="dxa"/>
            <w:noWrap w:val="0"/>
            <w:vAlign w:val="center"/>
          </w:tcPr>
          <w:p w14:paraId="00000188">
            <w:pPr>
              <w:pageBreakBefore w:val="0"/>
              <w:widowControl/>
              <w:kinsoku/>
              <w:topLinePunct w:val="0"/>
              <w:bidi w:val="0"/>
              <w:jc w:val="center"/>
              <w:outlineLvl w:val="9"/>
              <w:rPr>
                <w:rFonts w:hint="eastAsia" w:ascii="宋体" w:hAnsi="宋体" w:eastAsia="宋体" w:cs="宋体"/>
                <w:b/>
                <w:bCs/>
                <w:kern w:val="0"/>
                <w:sz w:val="21"/>
                <w:szCs w:val="21"/>
              </w:rPr>
            </w:pPr>
            <w:r>
              <w:rPr>
                <w:rFonts w:hint="eastAsia" w:ascii="宋体" w:hAnsi="宋体" w:eastAsia="宋体" w:cs="宋体"/>
                <w:b/>
                <w:bCs/>
                <w:kern w:val="0"/>
                <w:sz w:val="21"/>
                <w:szCs w:val="21"/>
              </w:rPr>
              <w:t>主要教学内容和要求</w:t>
            </w:r>
          </w:p>
        </w:tc>
        <w:tc>
          <w:tcPr>
            <w:tcW w:w="1205" w:type="dxa"/>
            <w:noWrap w:val="0"/>
            <w:vAlign w:val="center"/>
          </w:tcPr>
          <w:p w14:paraId="3C3F3991">
            <w:pPr>
              <w:pageBreakBefore w:val="0"/>
              <w:widowControl/>
              <w:kinsoku/>
              <w:topLinePunct w:val="0"/>
              <w:bidi w:val="0"/>
              <w:jc w:val="center"/>
              <w:outlineLvl w:val="9"/>
              <w:rPr>
                <w:rFonts w:hint="eastAsia" w:ascii="宋体" w:hAnsi="宋体" w:eastAsia="宋体" w:cs="宋体"/>
                <w:b/>
                <w:bCs/>
                <w:kern w:val="0"/>
                <w:sz w:val="21"/>
                <w:szCs w:val="21"/>
              </w:rPr>
            </w:pPr>
            <w:r>
              <w:rPr>
                <w:rFonts w:hint="eastAsia" w:ascii="宋体" w:hAnsi="宋体" w:eastAsia="宋体" w:cs="宋体"/>
                <w:b/>
                <w:bCs/>
                <w:kern w:val="0"/>
                <w:sz w:val="21"/>
                <w:szCs w:val="21"/>
              </w:rPr>
              <w:t>参考</w:t>
            </w:r>
          </w:p>
          <w:p w14:paraId="4E652765">
            <w:pPr>
              <w:pageBreakBefore w:val="0"/>
              <w:widowControl/>
              <w:kinsoku/>
              <w:topLinePunct w:val="0"/>
              <w:bidi w:val="0"/>
              <w:jc w:val="center"/>
              <w:outlineLvl w:val="9"/>
              <w:rPr>
                <w:rFonts w:hint="eastAsia" w:ascii="宋体" w:hAnsi="宋体" w:eastAsia="宋体" w:cs="宋体"/>
                <w:b/>
                <w:bCs/>
                <w:kern w:val="0"/>
                <w:sz w:val="21"/>
                <w:szCs w:val="21"/>
              </w:rPr>
            </w:pPr>
            <w:r>
              <w:rPr>
                <w:rFonts w:hint="eastAsia" w:ascii="宋体" w:hAnsi="宋体" w:eastAsia="宋体" w:cs="宋体"/>
                <w:b/>
                <w:bCs/>
                <w:kern w:val="0"/>
                <w:sz w:val="21"/>
                <w:szCs w:val="21"/>
              </w:rPr>
              <w:t>学时</w:t>
            </w:r>
          </w:p>
        </w:tc>
      </w:tr>
      <w:tr w14:paraId="09122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7" w:type="dxa"/>
            <w:tcBorders>
              <w:top w:val="single" w:color="auto" w:sz="4" w:space="0"/>
              <w:left w:val="single" w:color="auto" w:sz="4" w:space="0"/>
              <w:bottom w:val="single" w:color="auto" w:sz="4" w:space="0"/>
              <w:right w:val="single" w:color="auto" w:sz="4" w:space="0"/>
            </w:tcBorders>
            <w:noWrap w:val="0"/>
            <w:vAlign w:val="center"/>
          </w:tcPr>
          <w:p w14:paraId="7C8CE37B">
            <w:pPr>
              <w:pageBreakBefore w:val="0"/>
              <w:widowControl/>
              <w:kinsoku/>
              <w:topLinePunct w:val="0"/>
              <w:bidi w:val="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A26062A">
            <w:pPr>
              <w:pageBreakBefore w:val="0"/>
              <w:widowControl/>
              <w:kinsoku/>
              <w:topLinePunct w:val="0"/>
              <w:bidi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电机与电气控制基础</w:t>
            </w:r>
          </w:p>
        </w:tc>
        <w:tc>
          <w:tcPr>
            <w:tcW w:w="5862" w:type="dxa"/>
            <w:tcBorders>
              <w:top w:val="single" w:color="auto" w:sz="4" w:space="0"/>
              <w:left w:val="single" w:color="auto" w:sz="4" w:space="0"/>
              <w:bottom w:val="single" w:color="auto" w:sz="4" w:space="0"/>
              <w:right w:val="single" w:color="auto" w:sz="4" w:space="0"/>
            </w:tcBorders>
            <w:noWrap w:val="0"/>
            <w:vAlign w:val="center"/>
          </w:tcPr>
          <w:p w14:paraId="2EEDAE42">
            <w:pPr>
              <w:pageBreakBefore w:val="0"/>
              <w:widowControl/>
              <w:kinsoku/>
              <w:topLinePunct w:val="0"/>
              <w:bidi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通过本课程的学习，使学生能够：</w:t>
            </w:r>
            <w:r>
              <w:rPr>
                <w:rFonts w:hint="eastAsia" w:ascii="宋体" w:hAnsi="宋体" w:eastAsia="宋体" w:cs="宋体"/>
                <w:kern w:val="0"/>
                <w:sz w:val="21"/>
                <w:szCs w:val="21"/>
              </w:rPr>
              <w:t>掌握电机的应用、了解电机控制的基本知识与发展，从而使学生在未来的工作实践中能够把握该项技术的发展和应用趋势，更好地服务其专业工作。掌握常用低压电器的功能、结构、原理、选用与维修方法。掌握电动机控制电路的工作原理，并熟练进行安装、调试与维修。掌握电机电气控制电路的设计方法。掌握典型电机的电气控制系统的工作原理，并熟练进行安装、调试与维修。具有自我学习和自我发展的能力。</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3721B923">
            <w:pPr>
              <w:pageBreakBefore w:val="0"/>
              <w:widowControl/>
              <w:kinsoku/>
              <w:topLinePunct w:val="0"/>
              <w:bidi w:val="0"/>
              <w:jc w:val="center"/>
              <w:outlineLvl w:val="9"/>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144</w:t>
            </w:r>
          </w:p>
        </w:tc>
      </w:tr>
      <w:tr w14:paraId="1F0B6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7" w:type="dxa"/>
            <w:tcBorders>
              <w:top w:val="single" w:color="auto" w:sz="4" w:space="0"/>
              <w:left w:val="single" w:color="auto" w:sz="4" w:space="0"/>
              <w:bottom w:val="single" w:color="auto" w:sz="4" w:space="0"/>
              <w:right w:val="single" w:color="auto" w:sz="4" w:space="0"/>
            </w:tcBorders>
            <w:noWrap w:val="0"/>
            <w:vAlign w:val="center"/>
          </w:tcPr>
          <w:p w14:paraId="0F9B9123">
            <w:pPr>
              <w:pageBreakBefore w:val="0"/>
              <w:widowControl/>
              <w:kinsoku/>
              <w:topLinePunct w:val="0"/>
              <w:bidi w:val="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05D99B9">
            <w:pPr>
              <w:pageBreakBefore w:val="0"/>
              <w:widowControl/>
              <w:kinsoku/>
              <w:topLinePunct w:val="0"/>
              <w:bidi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PLC 应用技术</w:t>
            </w:r>
          </w:p>
        </w:tc>
        <w:tc>
          <w:tcPr>
            <w:tcW w:w="5862" w:type="dxa"/>
            <w:tcBorders>
              <w:top w:val="single" w:color="auto" w:sz="4" w:space="0"/>
              <w:left w:val="single" w:color="auto" w:sz="4" w:space="0"/>
              <w:bottom w:val="single" w:color="auto" w:sz="4" w:space="0"/>
              <w:right w:val="single" w:color="auto" w:sz="4" w:space="0"/>
            </w:tcBorders>
            <w:noWrap w:val="0"/>
            <w:vAlign w:val="center"/>
          </w:tcPr>
          <w:p w14:paraId="73C5D4A8">
            <w:pPr>
              <w:pageBreakBefore w:val="0"/>
              <w:widowControl/>
              <w:kinsoku/>
              <w:topLinePunct w:val="0"/>
              <w:bidi w:val="0"/>
              <w:jc w:val="left"/>
              <w:outlineLvl w:val="9"/>
              <w:rPr>
                <w:rFonts w:hint="eastAsia" w:ascii="宋体" w:hAnsi="宋体" w:eastAsia="宋体" w:cs="宋体"/>
                <w:kern w:val="0"/>
                <w:sz w:val="21"/>
                <w:szCs w:val="21"/>
              </w:rPr>
            </w:pPr>
            <w:r>
              <w:rPr>
                <w:rFonts w:hint="eastAsia"/>
                <w:bCs/>
                <w:szCs w:val="21"/>
              </w:rPr>
              <w:t>熟知常用小型可编程控制器的型号、结构、编程元件等，会连接相应外围电路，掌握小型可编程控制器的基本指令、功能指令，能熟练应用可编程控制器的指令与基本程序，编制、调试一般应用程序，能安装、维护简单的可编程控制器控制装置。</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00EAF05C">
            <w:pPr>
              <w:pageBreakBefore w:val="0"/>
              <w:widowControl/>
              <w:kinsoku/>
              <w:topLinePunct w:val="0"/>
              <w:bidi w:val="0"/>
              <w:jc w:val="center"/>
              <w:outlineLvl w:val="9"/>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144</w:t>
            </w:r>
          </w:p>
        </w:tc>
      </w:tr>
      <w:tr w14:paraId="11EF6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17" w:type="dxa"/>
            <w:tcBorders>
              <w:top w:val="single" w:color="auto" w:sz="4" w:space="0"/>
              <w:left w:val="single" w:color="auto" w:sz="4" w:space="0"/>
              <w:bottom w:val="single" w:color="auto" w:sz="4" w:space="0"/>
              <w:right w:val="single" w:color="auto" w:sz="4" w:space="0"/>
            </w:tcBorders>
            <w:noWrap w:val="0"/>
            <w:vAlign w:val="center"/>
          </w:tcPr>
          <w:p w14:paraId="52E68DB1">
            <w:pPr>
              <w:pageBreakBefore w:val="0"/>
              <w:widowControl/>
              <w:kinsoku/>
              <w:topLinePunct w:val="0"/>
              <w:bidi w:val="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5BCE209">
            <w:pPr>
              <w:pageBreakBefore w:val="0"/>
              <w:widowControl/>
              <w:kinsoku/>
              <w:topLinePunct w:val="0"/>
              <w:bidi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气动与液压传动</w:t>
            </w:r>
          </w:p>
        </w:tc>
        <w:tc>
          <w:tcPr>
            <w:tcW w:w="5862" w:type="dxa"/>
            <w:tcBorders>
              <w:top w:val="single" w:color="auto" w:sz="4" w:space="0"/>
              <w:left w:val="single" w:color="auto" w:sz="4" w:space="0"/>
              <w:bottom w:val="single" w:color="auto" w:sz="4" w:space="0"/>
              <w:right w:val="single" w:color="auto" w:sz="4" w:space="0"/>
            </w:tcBorders>
            <w:noWrap w:val="0"/>
            <w:vAlign w:val="center"/>
          </w:tcPr>
          <w:p w14:paraId="79A47954">
            <w:pPr>
              <w:pageBreakBefore w:val="0"/>
              <w:widowControl/>
              <w:kinsoku/>
              <w:topLinePunct w:val="0"/>
              <w:bidi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学完本课程后，应达到下列基本要求：掌握液压传动的基本知识。掌握基本液压元件的结构特点、工作原理、性能及应用。能对一般的机械设备的液压系统进行阅读、分析，具备按设备说明书进行调试和维修的初步能力。能合理地设计一般机械设备的液压系统，具备初步的设计、计算能力，并能合理地选用液压元件。了解液压伺服系统的工作原理、系统组成及性能特点。了解气压传动的基本知识，气动元件的工作原理及气动传动基本回路。具备一定的安装、调试、维修及使用一般液压及气压系统的能力。</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45DC1C63">
            <w:pPr>
              <w:pageBreakBefore w:val="0"/>
              <w:widowControl/>
              <w:kinsoku/>
              <w:topLinePunct w:val="0"/>
              <w:bidi w:val="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108</w:t>
            </w:r>
          </w:p>
        </w:tc>
      </w:tr>
      <w:tr w14:paraId="2BDB8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7" w:type="dxa"/>
            <w:tcBorders>
              <w:top w:val="single" w:color="auto" w:sz="4" w:space="0"/>
              <w:left w:val="single" w:color="auto" w:sz="4" w:space="0"/>
              <w:bottom w:val="single" w:color="auto" w:sz="4" w:space="0"/>
              <w:right w:val="single" w:color="auto" w:sz="4" w:space="0"/>
            </w:tcBorders>
            <w:noWrap w:val="0"/>
            <w:vAlign w:val="center"/>
          </w:tcPr>
          <w:p w14:paraId="1555D9B1">
            <w:pPr>
              <w:pageBreakBefore w:val="0"/>
              <w:widowControl/>
              <w:kinsoku/>
              <w:topLinePunct w:val="0"/>
              <w:bidi w:val="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BB13BE7">
            <w:pPr>
              <w:pageBreakBefore w:val="0"/>
              <w:widowControl/>
              <w:kinsoku/>
              <w:topLinePunct w:val="0"/>
              <w:bidi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工业机器人应用基础</w:t>
            </w:r>
          </w:p>
        </w:tc>
        <w:tc>
          <w:tcPr>
            <w:tcW w:w="5862" w:type="dxa"/>
            <w:tcBorders>
              <w:top w:val="single" w:color="auto" w:sz="4" w:space="0"/>
              <w:left w:val="single" w:color="auto" w:sz="4" w:space="0"/>
              <w:bottom w:val="single" w:color="auto" w:sz="4" w:space="0"/>
              <w:right w:val="single" w:color="auto" w:sz="4" w:space="0"/>
            </w:tcBorders>
            <w:noWrap w:val="0"/>
            <w:vAlign w:val="center"/>
          </w:tcPr>
          <w:p w14:paraId="31B618E8">
            <w:pPr>
              <w:pageBreakBefore w:val="0"/>
              <w:widowControl/>
              <w:kinsoku/>
              <w:topLinePunct w:val="0"/>
              <w:bidi w:val="0"/>
              <w:jc w:val="left"/>
              <w:outlineLvl w:val="9"/>
              <w:rPr>
                <w:rFonts w:hint="eastAsia" w:ascii="宋体" w:hAnsi="宋体" w:eastAsia="宋体" w:cs="宋体"/>
                <w:kern w:val="0"/>
                <w:sz w:val="21"/>
                <w:szCs w:val="21"/>
                <w:lang w:eastAsia="zh-CN"/>
              </w:rPr>
            </w:pPr>
            <w:r>
              <w:rPr>
                <w:rFonts w:hint="eastAsia" w:ascii="宋体" w:hAnsi="宋体" w:eastAsia="宋体" w:cs="宋体"/>
                <w:kern w:val="0"/>
                <w:sz w:val="21"/>
                <w:szCs w:val="21"/>
              </w:rPr>
              <w:t>了解工业机器人的基本概念，包括机械、控制、驱动系统等</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熟悉ABB工业机器人的硬件和基本操作</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学会工业机器人虚拟仿真软件RobotStudio的使用方法</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利用机器人仿真软件完成工业机器人的几个典型应用</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培养一定的科研和团队组织管理能力，具有较强的工作适应能力</w:t>
            </w:r>
            <w:r>
              <w:rPr>
                <w:rFonts w:hint="eastAsia" w:ascii="宋体" w:hAnsi="宋体" w:eastAsia="宋体" w:cs="宋体"/>
                <w:kern w:val="0"/>
                <w:sz w:val="21"/>
                <w:szCs w:val="21"/>
                <w:lang w:eastAsia="zh-CN"/>
              </w:rPr>
              <w:t>。</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0D834546">
            <w:pPr>
              <w:pageBreakBefore w:val="0"/>
              <w:widowControl/>
              <w:kinsoku/>
              <w:topLinePunct w:val="0"/>
              <w:bidi w:val="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108</w:t>
            </w:r>
          </w:p>
        </w:tc>
      </w:tr>
      <w:tr w14:paraId="7B354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7" w:type="dxa"/>
            <w:tcBorders>
              <w:top w:val="single" w:color="auto" w:sz="4" w:space="0"/>
              <w:left w:val="single" w:color="auto" w:sz="4" w:space="0"/>
              <w:bottom w:val="single" w:color="auto" w:sz="4" w:space="0"/>
              <w:right w:val="single" w:color="auto" w:sz="4" w:space="0"/>
            </w:tcBorders>
            <w:noWrap w:val="0"/>
            <w:vAlign w:val="center"/>
          </w:tcPr>
          <w:p w14:paraId="6BC8DEA6">
            <w:pPr>
              <w:pageBreakBefore w:val="0"/>
              <w:widowControl/>
              <w:kinsoku/>
              <w:topLinePunct w:val="0"/>
              <w:bidi w:val="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267CC41">
            <w:pPr>
              <w:pageBreakBefore w:val="0"/>
              <w:widowControl/>
              <w:kinsoku/>
              <w:topLinePunct w:val="0"/>
              <w:bidi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工业机器人操作与编程</w:t>
            </w:r>
          </w:p>
        </w:tc>
        <w:tc>
          <w:tcPr>
            <w:tcW w:w="5862" w:type="dxa"/>
            <w:tcBorders>
              <w:top w:val="single" w:color="auto" w:sz="4" w:space="0"/>
              <w:left w:val="single" w:color="auto" w:sz="4" w:space="0"/>
              <w:bottom w:val="single" w:color="auto" w:sz="4" w:space="0"/>
              <w:right w:val="single" w:color="auto" w:sz="4" w:space="0"/>
            </w:tcBorders>
            <w:noWrap w:val="0"/>
            <w:vAlign w:val="center"/>
          </w:tcPr>
          <w:p w14:paraId="0408D015">
            <w:pPr>
              <w:pageBreakBefore w:val="0"/>
              <w:widowControl/>
              <w:kinsoku/>
              <w:topLinePunct w:val="0"/>
              <w:bidi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本课程的主要任务是培养学生熟练操作机器人，能够独立完成机器人的基本操作，能够根据工作任务对机器人进行程序编写，为学生从事专业工作打下必要的专业基础。</w:t>
            </w:r>
          </w:p>
          <w:p w14:paraId="1390F356">
            <w:pPr>
              <w:pageBreakBefore w:val="0"/>
              <w:widowControl/>
              <w:kinsoku/>
              <w:topLinePunct w:val="0"/>
              <w:bidi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（1）通过本课程的学习，学生应该达到以下几个方面的专业基础。</w:t>
            </w:r>
          </w:p>
          <w:p w14:paraId="44D54050">
            <w:pPr>
              <w:pageBreakBefore w:val="0"/>
              <w:widowControl/>
              <w:kinsoku/>
              <w:topLinePunct w:val="0"/>
              <w:bidi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（2）熟悉机器人安全注意事项，掌握示教器的各项操作。</w:t>
            </w:r>
          </w:p>
          <w:p w14:paraId="2366AD16">
            <w:pPr>
              <w:pageBreakBefore w:val="0"/>
              <w:widowControl/>
              <w:kinsoku/>
              <w:topLinePunct w:val="0"/>
              <w:bidi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（3）掌握机器人的基本操作，理解系统参数配置；学会手动操纵。</w:t>
            </w:r>
          </w:p>
          <w:p w14:paraId="1FA469EB">
            <w:pPr>
              <w:pageBreakBefore w:val="0"/>
              <w:widowControl/>
              <w:kinsoku/>
              <w:topLinePunct w:val="0"/>
              <w:bidi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（4）掌握机器人的I/O标准板的配置，学会定义输入、输出信号，了解Profibus适配器的连接。</w:t>
            </w:r>
          </w:p>
          <w:p w14:paraId="19563AB4">
            <w:pPr>
              <w:pageBreakBefore w:val="0"/>
              <w:widowControl/>
              <w:kinsoku/>
              <w:topLinePunct w:val="0"/>
              <w:bidi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（5）掌握ABB机器人的各种程序数据类型，熟悉工具数据、工件坐标、有效载荷数据的设定。</w:t>
            </w:r>
          </w:p>
          <w:p w14:paraId="61FCD46A">
            <w:pPr>
              <w:pageBreakBefore w:val="0"/>
              <w:widowControl/>
              <w:kinsoku/>
              <w:topLinePunct w:val="0"/>
              <w:bidi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（6）掌握RAPID程序及指令，并能对ABB机器人进行编程和调试。</w:t>
            </w:r>
          </w:p>
          <w:p w14:paraId="618D69D8">
            <w:pPr>
              <w:pageBreakBefore w:val="0"/>
              <w:widowControl/>
              <w:kinsoku/>
              <w:topLinePunct w:val="0"/>
              <w:bidi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（7）熟悉ABB机器人的硬件连接。</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2B5C104F">
            <w:pPr>
              <w:pageBreakBefore w:val="0"/>
              <w:widowControl/>
              <w:kinsoku/>
              <w:topLinePunct w:val="0"/>
              <w:bidi w:val="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108</w:t>
            </w:r>
          </w:p>
        </w:tc>
      </w:tr>
      <w:tr w14:paraId="4D026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7" w:type="dxa"/>
            <w:tcBorders>
              <w:top w:val="single" w:color="auto" w:sz="4" w:space="0"/>
              <w:left w:val="single" w:color="auto" w:sz="4" w:space="0"/>
              <w:bottom w:val="single" w:color="auto" w:sz="4" w:space="0"/>
              <w:right w:val="single" w:color="auto" w:sz="4" w:space="0"/>
            </w:tcBorders>
            <w:noWrap w:val="0"/>
            <w:vAlign w:val="center"/>
          </w:tcPr>
          <w:p w14:paraId="4053AD12">
            <w:pPr>
              <w:pageBreakBefore w:val="0"/>
              <w:widowControl/>
              <w:kinsoku/>
              <w:topLinePunct w:val="0"/>
              <w:bidi w:val="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8B159AF">
            <w:pPr>
              <w:pageBreakBefore w:val="0"/>
              <w:widowControl/>
              <w:kinsoku/>
              <w:topLinePunct w:val="0"/>
              <w:bidi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工业机器人安装与调试实训</w:t>
            </w:r>
          </w:p>
        </w:tc>
        <w:tc>
          <w:tcPr>
            <w:tcW w:w="5862" w:type="dxa"/>
            <w:tcBorders>
              <w:top w:val="single" w:color="auto" w:sz="4" w:space="0"/>
              <w:left w:val="single" w:color="auto" w:sz="4" w:space="0"/>
              <w:bottom w:val="single" w:color="auto" w:sz="4" w:space="0"/>
              <w:right w:val="single" w:color="auto" w:sz="4" w:space="0"/>
            </w:tcBorders>
            <w:noWrap w:val="0"/>
            <w:vAlign w:val="center"/>
          </w:tcPr>
          <w:p w14:paraId="0F83D256">
            <w:pPr>
              <w:pageBreakBefore w:val="0"/>
              <w:widowControl/>
              <w:kinsoku/>
              <w:topLinePunct w:val="0"/>
              <w:bidi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通过本门学习领域课程工作任务的完成，使学生了解工业机器人的分类、特点、组成、工作原理等基本理论和技术，掌握工业机器人的安装与调试的一般方法与流程，具备工业机器人的安装、调试、故障检测与维修，设备管理等解决实际问题的基本技能，使学生达到理论联系实际、活学活用的基本目标，提高其实际应用技能，并使学生养成善于观察、独立思考的习惯，同时通过教学过程中的案例分析强化学生的职业道德意识和职业素质养成意识。</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4A4F552C">
            <w:pPr>
              <w:pageBreakBefore w:val="0"/>
              <w:widowControl/>
              <w:kinsoku/>
              <w:topLinePunct w:val="0"/>
              <w:bidi w:val="0"/>
              <w:jc w:val="center"/>
              <w:outlineLvl w:val="9"/>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144</w:t>
            </w:r>
          </w:p>
        </w:tc>
      </w:tr>
      <w:tr w14:paraId="56511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7" w:type="dxa"/>
            <w:noWrap w:val="0"/>
            <w:vAlign w:val="center"/>
          </w:tcPr>
          <w:p w14:paraId="4EC5202A">
            <w:pPr>
              <w:pageBreakBefore w:val="0"/>
              <w:widowControl/>
              <w:kinsoku/>
              <w:topLinePunct w:val="0"/>
              <w:bidi w:val="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7</w:t>
            </w:r>
          </w:p>
        </w:tc>
        <w:tc>
          <w:tcPr>
            <w:tcW w:w="1200" w:type="dxa"/>
            <w:noWrap w:val="0"/>
            <w:vAlign w:val="center"/>
          </w:tcPr>
          <w:p w14:paraId="7F2889B4">
            <w:pPr>
              <w:pageBreakBefore w:val="0"/>
              <w:widowControl/>
              <w:kinsoku/>
              <w:topLinePunct w:val="0"/>
              <w:bidi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工业机器人运行与维护</w:t>
            </w:r>
          </w:p>
        </w:tc>
        <w:tc>
          <w:tcPr>
            <w:tcW w:w="5862" w:type="dxa"/>
            <w:noWrap w:val="0"/>
            <w:vAlign w:val="center"/>
          </w:tcPr>
          <w:p w14:paraId="36FAC813">
            <w:pPr>
              <w:pageBreakBefore w:val="0"/>
              <w:widowControl/>
              <w:kinsoku/>
              <w:topLinePunct w:val="0"/>
              <w:bidi w:val="0"/>
              <w:jc w:val="left"/>
              <w:outlineLvl w:val="9"/>
              <w:rPr>
                <w:rFonts w:hint="eastAsia" w:ascii="宋体" w:hAnsi="宋体" w:eastAsia="宋体" w:cs="宋体"/>
                <w:kern w:val="0"/>
                <w:sz w:val="21"/>
                <w:szCs w:val="21"/>
                <w:lang w:eastAsia="zh-CN"/>
              </w:rPr>
            </w:pPr>
            <w:r>
              <w:rPr>
                <w:rFonts w:hint="eastAsia" w:ascii="宋体" w:hAnsi="宋体" w:eastAsia="宋体" w:cs="宋体"/>
                <w:kern w:val="0"/>
                <w:sz w:val="21"/>
                <w:szCs w:val="21"/>
              </w:rPr>
              <w:t>通过</w:t>
            </w:r>
            <w:r>
              <w:rPr>
                <w:rFonts w:hint="eastAsia" w:ascii="宋体" w:hAnsi="宋体" w:eastAsia="宋体" w:cs="宋体"/>
                <w:kern w:val="0"/>
                <w:sz w:val="21"/>
                <w:szCs w:val="21"/>
                <w:lang w:val="en-US" w:eastAsia="zh-CN"/>
              </w:rPr>
              <w:t>学习</w:t>
            </w:r>
            <w:r>
              <w:rPr>
                <w:rFonts w:hint="eastAsia" w:ascii="宋体" w:hAnsi="宋体" w:eastAsia="宋体" w:cs="宋体"/>
                <w:kern w:val="0"/>
                <w:sz w:val="21"/>
                <w:szCs w:val="21"/>
              </w:rPr>
              <w:t>，使</w:t>
            </w:r>
            <w:r>
              <w:rPr>
                <w:rFonts w:hint="eastAsia" w:ascii="宋体" w:hAnsi="宋体" w:eastAsia="宋体" w:cs="宋体"/>
                <w:kern w:val="0"/>
                <w:sz w:val="21"/>
                <w:szCs w:val="21"/>
                <w:lang w:val="en-US" w:eastAsia="zh-CN"/>
              </w:rPr>
              <w:t>学生</w:t>
            </w:r>
            <w:r>
              <w:rPr>
                <w:rFonts w:hint="eastAsia" w:ascii="宋体" w:hAnsi="宋体" w:eastAsia="宋体" w:cs="宋体"/>
                <w:kern w:val="0"/>
                <w:sz w:val="21"/>
                <w:szCs w:val="21"/>
              </w:rPr>
              <w:t>能够了解工业机器人运动操纵原理原理、工业机器人执行通用安全操作规范和要求；能够正确地遵守行为规范安装机器人、识读机器人安全标识、手动操作模式的安全、工业机器人开关机、示教操作的安全环境、能够正确地选择各种规格工具机械拆装与测量、安装工业机器人本体、系统，填写记录、能够正确地对工业机器人数据备份、恢复、能够对工业机器人常规检查维护、运行状态监测</w:t>
            </w:r>
            <w:r>
              <w:rPr>
                <w:rFonts w:hint="eastAsia" w:ascii="宋体" w:hAnsi="宋体" w:eastAsia="宋体" w:cs="宋体"/>
                <w:kern w:val="0"/>
                <w:sz w:val="21"/>
                <w:szCs w:val="21"/>
                <w:lang w:eastAsia="zh-CN"/>
              </w:rPr>
              <w:t>。</w:t>
            </w:r>
          </w:p>
        </w:tc>
        <w:tc>
          <w:tcPr>
            <w:tcW w:w="1205" w:type="dxa"/>
            <w:noWrap w:val="0"/>
            <w:vAlign w:val="center"/>
          </w:tcPr>
          <w:p w14:paraId="21825EE3">
            <w:pPr>
              <w:pageBreakBefore w:val="0"/>
              <w:widowControl/>
              <w:kinsoku/>
              <w:topLinePunct w:val="0"/>
              <w:bidi w:val="0"/>
              <w:jc w:val="center"/>
              <w:outlineLvl w:val="9"/>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108</w:t>
            </w:r>
          </w:p>
        </w:tc>
      </w:tr>
      <w:tr w14:paraId="7FE30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17" w:type="dxa"/>
            <w:noWrap w:val="0"/>
            <w:vAlign w:val="center"/>
          </w:tcPr>
          <w:p w14:paraId="3766A789">
            <w:pPr>
              <w:pageBreakBefore w:val="0"/>
              <w:widowControl/>
              <w:kinsoku/>
              <w:topLinePunct w:val="0"/>
              <w:bidi w:val="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8</w:t>
            </w:r>
          </w:p>
        </w:tc>
        <w:tc>
          <w:tcPr>
            <w:tcW w:w="1200" w:type="dxa"/>
            <w:noWrap w:val="0"/>
            <w:vAlign w:val="center"/>
          </w:tcPr>
          <w:p w14:paraId="4437A56D">
            <w:pPr>
              <w:pageBreakBefore w:val="0"/>
              <w:widowControl/>
              <w:kinsoku/>
              <w:topLinePunct w:val="0"/>
              <w:bidi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工业机器人典型应用</w:t>
            </w:r>
          </w:p>
        </w:tc>
        <w:tc>
          <w:tcPr>
            <w:tcW w:w="5862" w:type="dxa"/>
            <w:noWrap w:val="0"/>
            <w:vAlign w:val="center"/>
          </w:tcPr>
          <w:p w14:paraId="7485C7D2">
            <w:pPr>
              <w:pageBreakBefore w:val="0"/>
              <w:widowControl/>
              <w:kinsoku/>
              <w:topLinePunct w:val="0"/>
              <w:bidi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课程以工业机器人技术的基础知识为出发点，在机械、控制、驱动、基本操作、虚拟仿真和应用等方面分类介绍，能够使学生对工业机器人技术和实操应用有一个较为全面、清晰的认识。同时，利用ABB公司的机器人仿真软件 RobotStudio，以机器人搬运、码垛、焊接，装配这4个典型应用为例，介绍在各个工作站中集成的夹具动作、物料搬运、周边设备动作等多种功能和动画效果。通过机器人工作站对真实工作任务与工作场景进行高度仿真，使学生全面掌握 相关工业机器人应用的安装、配置与调试方法。</w:t>
            </w:r>
          </w:p>
        </w:tc>
        <w:tc>
          <w:tcPr>
            <w:tcW w:w="1205" w:type="dxa"/>
            <w:noWrap w:val="0"/>
            <w:vAlign w:val="center"/>
          </w:tcPr>
          <w:p w14:paraId="586E3020">
            <w:pPr>
              <w:pageBreakBefore w:val="0"/>
              <w:widowControl/>
              <w:kinsoku/>
              <w:topLinePunct w:val="0"/>
              <w:bidi w:val="0"/>
              <w:jc w:val="center"/>
              <w:outlineLvl w:val="9"/>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108</w:t>
            </w:r>
          </w:p>
        </w:tc>
      </w:tr>
    </w:tbl>
    <w:p w14:paraId="5C0ADF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华文楷体" w:hAnsi="华文楷体" w:eastAsia="华文楷体" w:cs="华文楷体"/>
          <w:bCs/>
          <w:color w:val="000000" w:themeColor="text1"/>
          <w:sz w:val="28"/>
          <w:szCs w:val="28"/>
          <w:lang w:val="en-US" w:eastAsia="zh-CN"/>
        </w:rPr>
      </w:pPr>
      <w:r>
        <w:rPr>
          <w:rFonts w:hint="eastAsia" w:ascii="华文楷体" w:hAnsi="华文楷体" w:eastAsia="华文楷体" w:cs="华文楷体"/>
          <w:bCs/>
          <w:color w:val="000000" w:themeColor="text1"/>
          <w:sz w:val="28"/>
          <w:szCs w:val="28"/>
          <w:lang w:val="en-US" w:eastAsia="zh-CN"/>
        </w:rPr>
        <w:t>3、顶岗实习</w:t>
      </w:r>
    </w:p>
    <w:p w14:paraId="4EA70C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华文楷体" w:hAnsi="华文楷体" w:eastAsia="华文楷体" w:cs="华文楷体"/>
          <w:bCs/>
          <w:color w:val="000000" w:themeColor="text1"/>
          <w:sz w:val="28"/>
          <w:szCs w:val="28"/>
          <w:lang w:val="en-US" w:eastAsia="zh-CN"/>
        </w:rPr>
      </w:pPr>
      <w:r>
        <w:rPr>
          <w:rFonts w:hint="eastAsia" w:ascii="华文楷体" w:hAnsi="华文楷体" w:eastAsia="华文楷体" w:cs="华文楷体"/>
          <w:bCs/>
          <w:color w:val="000000" w:themeColor="text1"/>
          <w:sz w:val="28"/>
          <w:szCs w:val="28"/>
          <w:lang w:val="en-US" w:eastAsia="zh-CN"/>
        </w:rPr>
        <w:t>（1）顶岗实习主要安排在第六学期。学校在安排时要制订详细的实习计划（指导书），要有具体的教学要求，在实习时注重实习环节的完整性，在内容上可根据企事业单位的实际，选择一些模块进行实习，在实习实训结束时，要对学生在实习单位的表现和毕业设计作品或报告作全面的考核，并将成绩记载于学生档案之中。</w:t>
      </w:r>
    </w:p>
    <w:p w14:paraId="77235E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华文楷体" w:hAnsi="华文楷体" w:eastAsia="华文楷体" w:cs="华文楷体"/>
          <w:bCs/>
          <w:color w:val="000000" w:themeColor="text1"/>
          <w:sz w:val="28"/>
          <w:szCs w:val="28"/>
          <w:lang w:val="en-US" w:eastAsia="zh-CN"/>
        </w:rPr>
      </w:pPr>
      <w:r>
        <w:rPr>
          <w:rFonts w:hint="eastAsia" w:ascii="华文楷体" w:hAnsi="华文楷体" w:eastAsia="华文楷体" w:cs="华文楷体"/>
          <w:bCs/>
          <w:color w:val="000000" w:themeColor="text1"/>
          <w:sz w:val="28"/>
          <w:szCs w:val="28"/>
          <w:lang w:val="en-US" w:eastAsia="zh-CN"/>
        </w:rPr>
        <w:t>（2）顶岗实习考核方式及成绩评定</w:t>
      </w:r>
    </w:p>
    <w:p w14:paraId="15D917C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华文楷体" w:hAnsi="华文楷体" w:eastAsia="华文楷体" w:cs="华文楷体"/>
          <w:bCs/>
          <w:color w:val="000000" w:themeColor="text1"/>
          <w:sz w:val="28"/>
          <w:szCs w:val="28"/>
          <w:lang w:val="en-US" w:eastAsia="zh-CN"/>
        </w:rPr>
      </w:pPr>
      <w:r>
        <w:rPr>
          <w:rFonts w:hint="eastAsia" w:ascii="华文楷体" w:hAnsi="华文楷体" w:eastAsia="华文楷体" w:cs="华文楷体"/>
          <w:bCs/>
          <w:color w:val="000000" w:themeColor="text1"/>
          <w:sz w:val="28"/>
          <w:szCs w:val="28"/>
          <w:lang w:val="en-US" w:eastAsia="zh-CN"/>
        </w:rPr>
        <w:t>顶岗实习考核由学校考核和实习单位考核相结合，考核内容可包含以下方面：</w:t>
      </w:r>
    </w:p>
    <w:p w14:paraId="24C3AA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华文楷体" w:hAnsi="华文楷体" w:eastAsia="华文楷体" w:cs="华文楷体"/>
          <w:bCs/>
          <w:color w:val="000000" w:themeColor="text1"/>
          <w:sz w:val="28"/>
          <w:szCs w:val="28"/>
          <w:lang w:val="en-US" w:eastAsia="zh-CN"/>
        </w:rPr>
      </w:pPr>
      <w:r>
        <w:rPr>
          <w:rFonts w:hint="eastAsia" w:ascii="宋体" w:hAnsi="宋体" w:eastAsia="宋体" w:cs="宋体"/>
          <w:bCs/>
          <w:color w:val="000000" w:themeColor="text1"/>
          <w:sz w:val="28"/>
          <w:szCs w:val="28"/>
          <w:lang w:val="en-US" w:eastAsia="zh-CN"/>
        </w:rPr>
        <w:t>①</w:t>
      </w:r>
      <w:r>
        <w:rPr>
          <w:rFonts w:hint="eastAsia" w:ascii="华文楷体" w:hAnsi="华文楷体" w:eastAsia="华文楷体" w:cs="华文楷体"/>
          <w:bCs/>
          <w:color w:val="000000" w:themeColor="text1"/>
          <w:sz w:val="28"/>
          <w:szCs w:val="28"/>
          <w:lang w:val="en-US" w:eastAsia="zh-CN"/>
        </w:rPr>
        <w:t>出勤情况：按时出勤。</w:t>
      </w:r>
    </w:p>
    <w:p w14:paraId="5DC0108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华文楷体" w:hAnsi="华文楷体" w:eastAsia="华文楷体" w:cs="华文楷体"/>
          <w:bCs/>
          <w:color w:val="000000" w:themeColor="text1"/>
          <w:sz w:val="28"/>
          <w:szCs w:val="28"/>
          <w:lang w:val="en-US" w:eastAsia="zh-CN"/>
        </w:rPr>
      </w:pPr>
      <w:r>
        <w:rPr>
          <w:rFonts w:hint="eastAsia" w:ascii="宋体" w:hAnsi="宋体" w:eastAsia="宋体" w:cs="宋体"/>
          <w:bCs/>
          <w:color w:val="000000" w:themeColor="text1"/>
          <w:sz w:val="28"/>
          <w:szCs w:val="28"/>
          <w:lang w:val="en-US" w:eastAsia="zh-CN"/>
        </w:rPr>
        <w:t>②</w:t>
      </w:r>
      <w:r>
        <w:rPr>
          <w:rFonts w:hint="eastAsia" w:ascii="华文楷体" w:hAnsi="华文楷体" w:eastAsia="华文楷体" w:cs="华文楷体"/>
          <w:bCs/>
          <w:color w:val="000000" w:themeColor="text1"/>
          <w:sz w:val="28"/>
          <w:szCs w:val="28"/>
          <w:lang w:val="en-US" w:eastAsia="zh-CN"/>
        </w:rPr>
        <w:t>道德素质：遵守纪律,安全意识强。</w:t>
      </w:r>
    </w:p>
    <w:p w14:paraId="6766F4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华文楷体" w:hAnsi="华文楷体" w:eastAsia="华文楷体" w:cs="华文楷体"/>
          <w:bCs/>
          <w:color w:val="000000" w:themeColor="text1"/>
          <w:sz w:val="28"/>
          <w:szCs w:val="28"/>
          <w:lang w:val="en-US" w:eastAsia="zh-CN"/>
        </w:rPr>
      </w:pPr>
      <w:r>
        <w:rPr>
          <w:rFonts w:hint="eastAsia" w:ascii="宋体" w:hAnsi="宋体" w:eastAsia="宋体" w:cs="宋体"/>
          <w:bCs/>
          <w:color w:val="000000" w:themeColor="text1"/>
          <w:sz w:val="28"/>
          <w:szCs w:val="28"/>
          <w:lang w:val="en-US" w:eastAsia="zh-CN"/>
        </w:rPr>
        <w:t>③</w:t>
      </w:r>
      <w:r>
        <w:rPr>
          <w:rFonts w:hint="eastAsia" w:ascii="华文楷体" w:hAnsi="华文楷体" w:eastAsia="华文楷体" w:cs="华文楷体"/>
          <w:bCs/>
          <w:color w:val="000000" w:themeColor="text1"/>
          <w:sz w:val="28"/>
          <w:szCs w:val="28"/>
          <w:lang w:val="en-US" w:eastAsia="zh-CN"/>
        </w:rPr>
        <w:t>学习主动性：能积极主动学习,主动向企事业的技术人员或指导老师请教实习中的疑问。</w:t>
      </w:r>
    </w:p>
    <w:p w14:paraId="70EA53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华文楷体" w:hAnsi="华文楷体" w:eastAsia="华文楷体" w:cs="华文楷体"/>
          <w:bCs/>
          <w:color w:val="000000" w:themeColor="text1"/>
          <w:sz w:val="28"/>
          <w:szCs w:val="28"/>
          <w:lang w:val="en-US" w:eastAsia="zh-CN"/>
        </w:rPr>
      </w:pPr>
      <w:r>
        <w:rPr>
          <w:rFonts w:hint="eastAsia" w:ascii="宋体" w:hAnsi="宋体" w:eastAsia="宋体" w:cs="宋体"/>
          <w:bCs/>
          <w:color w:val="000000" w:themeColor="text1"/>
          <w:sz w:val="28"/>
          <w:szCs w:val="28"/>
          <w:lang w:val="en-US" w:eastAsia="zh-CN"/>
        </w:rPr>
        <w:t>④</w:t>
      </w:r>
      <w:r>
        <w:rPr>
          <w:rFonts w:hint="eastAsia" w:ascii="华文楷体" w:hAnsi="华文楷体" w:eastAsia="华文楷体" w:cs="华文楷体"/>
          <w:bCs/>
          <w:color w:val="000000" w:themeColor="text1"/>
          <w:sz w:val="28"/>
          <w:szCs w:val="28"/>
          <w:lang w:val="en-US" w:eastAsia="zh-CN"/>
        </w:rPr>
        <w:t>团队协作精神：实习中有集体意识,生产中能很好地与其它员工合作,受到实习单位的好评。</w:t>
      </w:r>
    </w:p>
    <w:p w14:paraId="57C98B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华文楷体" w:hAnsi="华文楷体" w:eastAsia="华文楷体" w:cs="华文楷体"/>
          <w:bCs/>
          <w:color w:val="000000" w:themeColor="text1"/>
          <w:sz w:val="28"/>
          <w:szCs w:val="28"/>
          <w:lang w:val="en-US" w:eastAsia="zh-CN"/>
        </w:rPr>
      </w:pPr>
      <w:r>
        <w:rPr>
          <w:rFonts w:hint="eastAsia" w:ascii="宋体" w:hAnsi="宋体" w:eastAsia="宋体" w:cs="宋体"/>
          <w:bCs/>
          <w:color w:val="000000" w:themeColor="text1"/>
          <w:sz w:val="28"/>
          <w:szCs w:val="28"/>
          <w:lang w:val="en-US" w:eastAsia="zh-CN"/>
        </w:rPr>
        <w:t>⑤</w:t>
      </w:r>
      <w:r>
        <w:rPr>
          <w:rFonts w:hint="eastAsia" w:ascii="华文楷体" w:hAnsi="华文楷体" w:eastAsia="华文楷体" w:cs="华文楷体"/>
          <w:bCs/>
          <w:color w:val="000000" w:themeColor="text1"/>
          <w:sz w:val="28"/>
          <w:szCs w:val="28"/>
          <w:lang w:val="en-US" w:eastAsia="zh-CN"/>
        </w:rPr>
        <w:t>人际交往能力：有较强的人际交往能力,人际关系好。</w:t>
      </w:r>
    </w:p>
    <w:p w14:paraId="0F9399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华文楷体" w:hAnsi="华文楷体" w:eastAsia="华文楷体" w:cs="华文楷体"/>
          <w:bCs/>
          <w:color w:val="000000" w:themeColor="text1"/>
          <w:sz w:val="28"/>
          <w:szCs w:val="28"/>
          <w:lang w:val="en-US" w:eastAsia="zh-CN"/>
        </w:rPr>
      </w:pPr>
      <w:r>
        <w:rPr>
          <w:rFonts w:hint="eastAsia" w:ascii="宋体" w:hAnsi="宋体" w:eastAsia="宋体" w:cs="宋体"/>
          <w:bCs/>
          <w:color w:val="000000" w:themeColor="text1"/>
          <w:sz w:val="28"/>
          <w:szCs w:val="28"/>
          <w:lang w:val="en-US" w:eastAsia="zh-CN"/>
        </w:rPr>
        <w:t>⑥</w:t>
      </w:r>
      <w:r>
        <w:rPr>
          <w:rFonts w:hint="eastAsia" w:ascii="华文楷体" w:hAnsi="华文楷体" w:eastAsia="华文楷体" w:cs="华文楷体"/>
          <w:bCs/>
          <w:color w:val="000000" w:themeColor="text1"/>
          <w:sz w:val="28"/>
          <w:szCs w:val="28"/>
          <w:lang w:val="en-US" w:eastAsia="zh-CN"/>
        </w:rPr>
        <w:t>企业反馈的实习表现：根据企业鉴定情况评定。</w:t>
      </w:r>
    </w:p>
    <w:p w14:paraId="013700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华文楷体" w:hAnsi="华文楷体" w:eastAsia="华文楷体" w:cs="华文楷体"/>
          <w:bCs/>
          <w:color w:val="000000" w:themeColor="text1"/>
          <w:sz w:val="28"/>
          <w:szCs w:val="28"/>
          <w:lang w:val="en-US" w:eastAsia="zh-CN"/>
        </w:rPr>
      </w:pPr>
      <w:r>
        <w:rPr>
          <w:rFonts w:hint="eastAsia" w:ascii="宋体" w:hAnsi="宋体" w:eastAsia="宋体" w:cs="宋体"/>
          <w:bCs/>
          <w:color w:val="000000" w:themeColor="text1"/>
          <w:sz w:val="28"/>
          <w:szCs w:val="28"/>
          <w:lang w:val="en-US" w:eastAsia="zh-CN"/>
        </w:rPr>
        <w:t>⑦</w:t>
      </w:r>
      <w:r>
        <w:rPr>
          <w:rFonts w:hint="eastAsia" w:ascii="华文楷体" w:hAnsi="华文楷体" w:eastAsia="华文楷体" w:cs="华文楷体"/>
          <w:bCs/>
          <w:color w:val="000000" w:themeColor="text1"/>
          <w:sz w:val="28"/>
          <w:szCs w:val="28"/>
          <w:lang w:val="en-US" w:eastAsia="zh-CN"/>
        </w:rPr>
        <w:t>实习报告：根据学生实际情况评定。</w:t>
      </w:r>
    </w:p>
    <w:p w14:paraId="62C35FD6">
      <w:pPr>
        <w:spacing w:line="560" w:lineRule="exact"/>
        <w:ind w:firstLine="561" w:firstLineChars="200"/>
        <w:rPr>
          <w:rFonts w:ascii="华文楷体" w:hAnsi="华文楷体" w:eastAsia="华文楷体" w:cs="华文楷体"/>
          <w:b/>
          <w:color w:val="000000" w:themeColor="text1"/>
          <w:sz w:val="28"/>
          <w:szCs w:val="28"/>
        </w:rPr>
      </w:pPr>
      <w:r>
        <w:rPr>
          <w:rFonts w:hint="eastAsia" w:ascii="华文楷体" w:hAnsi="华文楷体" w:eastAsia="华文楷体" w:cs="华文楷体"/>
          <w:b/>
          <w:color w:val="000000" w:themeColor="text1"/>
          <w:sz w:val="28"/>
          <w:szCs w:val="28"/>
        </w:rPr>
        <w:t>七、教学进程总体安排</w:t>
      </w:r>
    </w:p>
    <w:p w14:paraId="36E88F0E">
      <w:pPr>
        <w:spacing w:line="560" w:lineRule="exact"/>
        <w:ind w:firstLine="548" w:firstLineChars="196"/>
        <w:rPr>
          <w:rFonts w:ascii="华文楷体" w:hAnsi="华文楷体" w:eastAsia="华文楷体" w:cs="华文楷体"/>
          <w:bCs/>
          <w:color w:val="000000" w:themeColor="text1"/>
          <w:sz w:val="28"/>
          <w:szCs w:val="28"/>
        </w:rPr>
      </w:pPr>
      <w:r>
        <w:rPr>
          <w:rFonts w:hint="eastAsia" w:ascii="华文楷体" w:hAnsi="华文楷体" w:eastAsia="华文楷体" w:cs="华文楷体"/>
          <w:bCs/>
          <w:color w:val="000000" w:themeColor="text1"/>
          <w:sz w:val="28"/>
          <w:szCs w:val="28"/>
        </w:rPr>
        <w:t>（一）基本要求</w:t>
      </w:r>
    </w:p>
    <w:p w14:paraId="77A4330A">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Fonts w:hint="eastAsia" w:ascii="华文楷体" w:hAnsi="华文楷体" w:eastAsia="华文楷体" w:cs="华文楷体"/>
          <w:bCs/>
          <w:color w:val="000000" w:themeColor="text1"/>
          <w:sz w:val="28"/>
          <w:szCs w:val="28"/>
        </w:rPr>
      </w:pPr>
      <w:r>
        <w:rPr>
          <w:rFonts w:hint="eastAsia" w:ascii="华文楷体" w:hAnsi="华文楷体" w:eastAsia="华文楷体" w:cs="华文楷体"/>
          <w:bCs/>
          <w:color w:val="000000" w:themeColor="text1"/>
          <w:sz w:val="28"/>
          <w:szCs w:val="28"/>
        </w:rPr>
        <w:t>每学年为52周，其中教学时间</w:t>
      </w:r>
      <w:r>
        <w:rPr>
          <w:rFonts w:hint="eastAsia" w:ascii="华文楷体" w:hAnsi="华文楷体" w:eastAsia="华文楷体" w:cs="华文楷体"/>
          <w:bCs/>
          <w:color w:val="000000" w:themeColor="text1"/>
          <w:sz w:val="28"/>
          <w:szCs w:val="28"/>
          <w:lang w:val="en-US" w:eastAsia="zh-CN"/>
        </w:rPr>
        <w:t>40</w:t>
      </w:r>
      <w:r>
        <w:rPr>
          <w:rFonts w:hint="eastAsia" w:ascii="华文楷体" w:hAnsi="华文楷体" w:eastAsia="华文楷体" w:cs="华文楷体"/>
          <w:bCs/>
          <w:color w:val="000000" w:themeColor="text1"/>
          <w:sz w:val="28"/>
          <w:szCs w:val="28"/>
        </w:rPr>
        <w:t>周（含复习考试），假期1</w:t>
      </w:r>
      <w:r>
        <w:rPr>
          <w:rFonts w:hint="eastAsia" w:ascii="华文楷体" w:hAnsi="华文楷体" w:eastAsia="华文楷体" w:cs="华文楷体"/>
          <w:bCs/>
          <w:color w:val="000000" w:themeColor="text1"/>
          <w:sz w:val="28"/>
          <w:szCs w:val="28"/>
          <w:lang w:val="en-US" w:eastAsia="zh-CN"/>
        </w:rPr>
        <w:t>2</w:t>
      </w:r>
      <w:r>
        <w:rPr>
          <w:rFonts w:hint="eastAsia" w:ascii="华文楷体" w:hAnsi="华文楷体" w:eastAsia="华文楷体" w:cs="华文楷体"/>
          <w:bCs/>
          <w:color w:val="000000" w:themeColor="text1"/>
          <w:sz w:val="28"/>
          <w:szCs w:val="28"/>
        </w:rPr>
        <w:t>周。周学时一般为</w:t>
      </w:r>
      <w:r>
        <w:rPr>
          <w:rFonts w:hint="eastAsia" w:ascii="华文楷体" w:hAnsi="华文楷体" w:eastAsia="华文楷体" w:cs="华文楷体"/>
          <w:bCs/>
          <w:color w:val="000000" w:themeColor="text1"/>
          <w:sz w:val="28"/>
          <w:szCs w:val="28"/>
          <w:lang w:val="en-US" w:eastAsia="zh-CN"/>
        </w:rPr>
        <w:t>34</w:t>
      </w:r>
      <w:r>
        <w:rPr>
          <w:rFonts w:hint="eastAsia" w:ascii="华文楷体" w:hAnsi="华文楷体" w:eastAsia="华文楷体" w:cs="华文楷体"/>
          <w:bCs/>
          <w:color w:val="000000" w:themeColor="text1"/>
          <w:sz w:val="28"/>
          <w:szCs w:val="28"/>
        </w:rPr>
        <w:t>学时（不含体锻课）。3年总学时数约为</w:t>
      </w:r>
      <w:r>
        <w:rPr>
          <w:rFonts w:hint="eastAsia" w:ascii="华文楷体" w:hAnsi="华文楷体" w:eastAsia="华文楷体" w:cs="华文楷体"/>
          <w:bCs/>
          <w:color w:val="000000" w:themeColor="text1"/>
          <w:sz w:val="28"/>
          <w:szCs w:val="28"/>
          <w:lang w:val="en-US" w:eastAsia="zh-CN"/>
        </w:rPr>
        <w:t>3740</w:t>
      </w:r>
      <w:r>
        <w:rPr>
          <w:rFonts w:hint="eastAsia" w:ascii="华文楷体" w:hAnsi="华文楷体" w:eastAsia="华文楷体" w:cs="华文楷体"/>
          <w:bCs/>
          <w:color w:val="000000" w:themeColor="text1"/>
          <w:sz w:val="28"/>
          <w:szCs w:val="28"/>
        </w:rPr>
        <w:t>学时，总学分17</w:t>
      </w:r>
      <w:r>
        <w:rPr>
          <w:rFonts w:hint="eastAsia" w:ascii="华文楷体" w:hAnsi="华文楷体" w:eastAsia="华文楷体" w:cs="华文楷体"/>
          <w:bCs/>
          <w:color w:val="000000" w:themeColor="text1"/>
          <w:sz w:val="28"/>
          <w:szCs w:val="28"/>
          <w:lang w:val="en-US" w:eastAsia="zh-CN"/>
        </w:rPr>
        <w:t>0</w:t>
      </w:r>
      <w:r>
        <w:rPr>
          <w:rFonts w:hint="eastAsia" w:ascii="华文楷体" w:hAnsi="华文楷体" w:eastAsia="华文楷体" w:cs="华文楷体"/>
          <w:bCs/>
          <w:color w:val="000000" w:themeColor="text1"/>
          <w:sz w:val="28"/>
          <w:szCs w:val="28"/>
        </w:rPr>
        <w:t>分。</w:t>
      </w:r>
      <w:r>
        <w:rPr>
          <w:rFonts w:hint="eastAsia" w:ascii="华文楷体" w:hAnsi="华文楷体" w:eastAsia="华文楷体" w:cs="华文楷体"/>
          <w:bCs/>
          <w:color w:val="000000" w:themeColor="text1"/>
          <w:sz w:val="28"/>
          <w:szCs w:val="28"/>
          <w:lang w:val="en-US" w:eastAsia="zh-CN"/>
        </w:rPr>
        <w:t>其中</w:t>
      </w:r>
      <w:r>
        <w:rPr>
          <w:rFonts w:hint="eastAsia" w:ascii="华文楷体" w:hAnsi="华文楷体" w:eastAsia="华文楷体" w:cs="华文楷体"/>
          <w:bCs/>
          <w:color w:val="000000" w:themeColor="text1"/>
          <w:sz w:val="28"/>
          <w:szCs w:val="28"/>
        </w:rPr>
        <w:t>公共基础课学时</w:t>
      </w:r>
      <w:r>
        <w:rPr>
          <w:rFonts w:hint="eastAsia" w:ascii="华文楷体" w:hAnsi="华文楷体" w:eastAsia="华文楷体" w:cs="华文楷体"/>
          <w:bCs/>
          <w:color w:val="000000" w:themeColor="text1"/>
          <w:sz w:val="28"/>
          <w:szCs w:val="28"/>
          <w:lang w:eastAsia="zh-CN"/>
        </w:rPr>
        <w:t>（</w:t>
      </w:r>
      <w:r>
        <w:rPr>
          <w:rFonts w:hint="eastAsia" w:ascii="华文楷体" w:hAnsi="华文楷体" w:eastAsia="华文楷体" w:cs="华文楷体"/>
          <w:bCs/>
          <w:color w:val="000000" w:themeColor="text1"/>
          <w:sz w:val="28"/>
          <w:szCs w:val="28"/>
          <w:lang w:val="en-US" w:eastAsia="zh-CN"/>
        </w:rPr>
        <w:t>含选修课</w:t>
      </w:r>
      <w:r>
        <w:rPr>
          <w:rFonts w:hint="eastAsia" w:ascii="华文楷体" w:hAnsi="华文楷体" w:eastAsia="华文楷体" w:cs="华文楷体"/>
          <w:bCs/>
          <w:color w:val="000000" w:themeColor="text1"/>
          <w:sz w:val="28"/>
          <w:szCs w:val="28"/>
          <w:lang w:eastAsia="zh-CN"/>
        </w:rPr>
        <w:t>）</w:t>
      </w:r>
      <w:r>
        <w:rPr>
          <w:rFonts w:hint="eastAsia" w:ascii="华文楷体" w:hAnsi="华文楷体" w:eastAsia="华文楷体" w:cs="华文楷体"/>
          <w:bCs/>
          <w:color w:val="000000" w:themeColor="text1"/>
          <w:sz w:val="28"/>
          <w:szCs w:val="28"/>
        </w:rPr>
        <w:t>约占总学时的</w:t>
      </w:r>
      <w:r>
        <w:rPr>
          <w:rFonts w:hint="eastAsia" w:ascii="华文楷体" w:hAnsi="华文楷体" w:eastAsia="华文楷体" w:cs="华文楷体"/>
          <w:bCs/>
          <w:color w:val="000000" w:themeColor="text1"/>
          <w:sz w:val="28"/>
          <w:szCs w:val="28"/>
          <w:lang w:val="en-US" w:eastAsia="zh-CN"/>
        </w:rPr>
        <w:t>36%</w:t>
      </w:r>
      <w:r>
        <w:rPr>
          <w:rFonts w:hint="eastAsia" w:ascii="华文楷体" w:hAnsi="华文楷体" w:eastAsia="华文楷体" w:cs="华文楷体"/>
          <w:bCs/>
          <w:color w:val="000000" w:themeColor="text1"/>
          <w:sz w:val="28"/>
          <w:szCs w:val="28"/>
        </w:rPr>
        <w:t>，</w:t>
      </w:r>
      <w:r>
        <w:rPr>
          <w:rFonts w:hint="eastAsia" w:ascii="华文楷体" w:hAnsi="华文楷体" w:eastAsia="华文楷体" w:cs="华文楷体"/>
          <w:bCs/>
          <w:color w:val="000000" w:themeColor="text1"/>
          <w:sz w:val="28"/>
          <w:szCs w:val="28"/>
          <w:lang w:val="en-US" w:eastAsia="zh-CN"/>
        </w:rPr>
        <w:t>为1350学时</w:t>
      </w:r>
      <w:r>
        <w:rPr>
          <w:rFonts w:hint="eastAsia" w:ascii="华文楷体" w:hAnsi="华文楷体" w:eastAsia="华文楷体" w:cs="华文楷体"/>
          <w:bCs/>
          <w:color w:val="000000" w:themeColor="text1"/>
          <w:sz w:val="28"/>
          <w:szCs w:val="28"/>
        </w:rPr>
        <w:t>。专业课学时</w:t>
      </w:r>
      <w:r>
        <w:rPr>
          <w:rFonts w:hint="eastAsia" w:ascii="华文楷体" w:hAnsi="华文楷体" w:eastAsia="华文楷体" w:cs="华文楷体"/>
          <w:bCs/>
          <w:color w:val="000000" w:themeColor="text1"/>
          <w:sz w:val="28"/>
          <w:szCs w:val="28"/>
          <w:lang w:eastAsia="zh-CN"/>
        </w:rPr>
        <w:t>（</w:t>
      </w:r>
      <w:r>
        <w:rPr>
          <w:rFonts w:hint="eastAsia" w:ascii="华文楷体" w:hAnsi="华文楷体" w:eastAsia="华文楷体" w:cs="华文楷体"/>
          <w:bCs/>
          <w:color w:val="000000" w:themeColor="text1"/>
          <w:sz w:val="28"/>
          <w:szCs w:val="28"/>
          <w:lang w:val="en-US" w:eastAsia="zh-CN"/>
        </w:rPr>
        <w:t>包括专业基础课、专业核心课、专业选修课</w:t>
      </w:r>
      <w:r>
        <w:rPr>
          <w:rFonts w:hint="eastAsia" w:ascii="华文楷体" w:hAnsi="华文楷体" w:eastAsia="华文楷体" w:cs="华文楷体"/>
          <w:bCs/>
          <w:color w:val="000000" w:themeColor="text1"/>
          <w:sz w:val="28"/>
          <w:szCs w:val="28"/>
          <w:lang w:eastAsia="zh-CN"/>
        </w:rPr>
        <w:t>）</w:t>
      </w:r>
      <w:r>
        <w:rPr>
          <w:rFonts w:hint="eastAsia" w:ascii="华文楷体" w:hAnsi="华文楷体" w:eastAsia="华文楷体" w:cs="华文楷体"/>
          <w:bCs/>
          <w:color w:val="000000" w:themeColor="text1"/>
          <w:sz w:val="28"/>
          <w:szCs w:val="28"/>
        </w:rPr>
        <w:t>约占总学时的</w:t>
      </w:r>
      <w:r>
        <w:rPr>
          <w:rFonts w:hint="eastAsia" w:ascii="华文楷体" w:hAnsi="华文楷体" w:eastAsia="华文楷体" w:cs="华文楷体"/>
          <w:bCs/>
          <w:color w:val="000000" w:themeColor="text1"/>
          <w:sz w:val="28"/>
          <w:szCs w:val="28"/>
          <w:lang w:val="en-US" w:eastAsia="zh-CN"/>
        </w:rPr>
        <w:t>45.7%</w:t>
      </w:r>
      <w:r>
        <w:rPr>
          <w:rFonts w:hint="eastAsia" w:ascii="华文楷体" w:hAnsi="华文楷体" w:eastAsia="华文楷体" w:cs="华文楷体"/>
          <w:bCs/>
          <w:color w:val="000000" w:themeColor="text1"/>
          <w:sz w:val="28"/>
          <w:szCs w:val="28"/>
        </w:rPr>
        <w:t>，</w:t>
      </w:r>
      <w:r>
        <w:rPr>
          <w:rFonts w:hint="eastAsia" w:ascii="华文楷体" w:hAnsi="华文楷体" w:eastAsia="华文楷体" w:cs="华文楷体"/>
          <w:bCs/>
          <w:color w:val="000000" w:themeColor="text1"/>
          <w:sz w:val="28"/>
          <w:szCs w:val="28"/>
          <w:lang w:val="en-US" w:eastAsia="zh-CN"/>
        </w:rPr>
        <w:t>为1710学时。</w:t>
      </w:r>
      <w:r>
        <w:rPr>
          <w:rFonts w:hint="eastAsia" w:ascii="华文楷体" w:hAnsi="华文楷体" w:eastAsia="华文楷体" w:cs="华文楷体"/>
          <w:bCs/>
          <w:color w:val="000000" w:themeColor="text1"/>
          <w:sz w:val="28"/>
          <w:szCs w:val="28"/>
        </w:rPr>
        <w:t>实践性教学</w:t>
      </w:r>
      <w:r>
        <w:rPr>
          <w:rFonts w:hint="eastAsia" w:ascii="华文楷体" w:hAnsi="华文楷体" w:eastAsia="华文楷体" w:cs="华文楷体"/>
          <w:bCs/>
          <w:color w:val="000000" w:themeColor="text1"/>
          <w:sz w:val="28"/>
          <w:szCs w:val="28"/>
          <w:lang w:eastAsia="zh-CN"/>
        </w:rPr>
        <w:t>（</w:t>
      </w:r>
      <w:r>
        <w:rPr>
          <w:rFonts w:hint="eastAsia" w:ascii="华文楷体" w:hAnsi="华文楷体" w:eastAsia="华文楷体" w:cs="华文楷体"/>
          <w:bCs/>
          <w:color w:val="000000" w:themeColor="text1"/>
          <w:sz w:val="28"/>
          <w:szCs w:val="28"/>
          <w:lang w:val="en-US" w:eastAsia="zh-CN"/>
        </w:rPr>
        <w:t>含顶岗实习</w:t>
      </w:r>
      <w:r>
        <w:rPr>
          <w:rFonts w:hint="eastAsia" w:ascii="华文楷体" w:hAnsi="华文楷体" w:eastAsia="华文楷体" w:cs="华文楷体"/>
          <w:bCs/>
          <w:color w:val="000000" w:themeColor="text1"/>
          <w:sz w:val="28"/>
          <w:szCs w:val="28"/>
          <w:lang w:eastAsia="zh-CN"/>
        </w:rPr>
        <w:t>）</w:t>
      </w:r>
      <w:r>
        <w:rPr>
          <w:rFonts w:hint="eastAsia" w:ascii="华文楷体" w:hAnsi="华文楷体" w:eastAsia="华文楷体" w:cs="华文楷体"/>
          <w:bCs/>
          <w:color w:val="000000" w:themeColor="text1"/>
          <w:sz w:val="28"/>
          <w:szCs w:val="28"/>
          <w:lang w:val="en-US" w:eastAsia="zh-CN"/>
        </w:rPr>
        <w:t>占</w:t>
      </w:r>
      <w:r>
        <w:rPr>
          <w:rFonts w:hint="eastAsia" w:ascii="华文楷体" w:hAnsi="华文楷体" w:eastAsia="华文楷体" w:cs="华文楷体"/>
          <w:bCs/>
          <w:color w:val="000000" w:themeColor="text1"/>
          <w:sz w:val="28"/>
          <w:szCs w:val="28"/>
        </w:rPr>
        <w:t>总学时</w:t>
      </w:r>
      <w:r>
        <w:rPr>
          <w:rFonts w:hint="eastAsia" w:ascii="华文楷体" w:hAnsi="华文楷体" w:eastAsia="华文楷体" w:cs="华文楷体"/>
          <w:bCs/>
          <w:color w:val="000000" w:themeColor="text1"/>
          <w:sz w:val="28"/>
          <w:szCs w:val="28"/>
          <w:lang w:val="en-US" w:eastAsia="zh-CN"/>
        </w:rPr>
        <w:t>61</w:t>
      </w:r>
      <w:r>
        <w:rPr>
          <w:rFonts w:hint="eastAsia" w:ascii="华文楷体" w:hAnsi="华文楷体" w:eastAsia="华文楷体" w:cs="华文楷体"/>
          <w:bCs/>
          <w:color w:val="000000" w:themeColor="text1"/>
          <w:sz w:val="28"/>
          <w:szCs w:val="28"/>
        </w:rPr>
        <w:t>%</w:t>
      </w:r>
      <w:r>
        <w:rPr>
          <w:rFonts w:hint="eastAsia" w:ascii="华文楷体" w:hAnsi="华文楷体" w:eastAsia="华文楷体" w:cs="华文楷体"/>
          <w:bCs/>
          <w:color w:val="000000" w:themeColor="text1"/>
          <w:sz w:val="28"/>
          <w:szCs w:val="28"/>
          <w:lang w:eastAsia="zh-CN"/>
        </w:rPr>
        <w:t>，</w:t>
      </w:r>
      <w:r>
        <w:rPr>
          <w:rFonts w:hint="eastAsia" w:ascii="华文楷体" w:hAnsi="华文楷体" w:eastAsia="华文楷体" w:cs="华文楷体"/>
          <w:bCs/>
          <w:color w:val="000000" w:themeColor="text1"/>
          <w:sz w:val="28"/>
          <w:szCs w:val="28"/>
          <w:lang w:val="en-US" w:eastAsia="zh-CN"/>
        </w:rPr>
        <w:t>为2264学时</w:t>
      </w:r>
      <w:r>
        <w:rPr>
          <w:rFonts w:hint="eastAsia" w:ascii="华文楷体" w:hAnsi="华文楷体" w:eastAsia="华文楷体" w:cs="华文楷体"/>
          <w:bCs/>
          <w:color w:val="000000" w:themeColor="text1"/>
          <w:sz w:val="28"/>
          <w:szCs w:val="28"/>
        </w:rPr>
        <w:t>。</w:t>
      </w:r>
    </w:p>
    <w:p w14:paraId="48417EFA">
      <w:pPr>
        <w:numPr>
          <w:ilvl w:val="0"/>
          <w:numId w:val="0"/>
        </w:numPr>
        <w:spacing w:line="560" w:lineRule="exact"/>
        <w:ind w:leftChars="200"/>
        <w:rPr>
          <w:rFonts w:hint="eastAsia" w:ascii="华文楷体" w:hAnsi="华文楷体" w:eastAsia="华文楷体" w:cs="华文楷体"/>
          <w:bCs/>
          <w:color w:val="000000" w:themeColor="text1"/>
          <w:sz w:val="28"/>
          <w:szCs w:val="28"/>
        </w:rPr>
      </w:pPr>
      <w:r>
        <w:rPr>
          <w:rFonts w:hint="eastAsia" w:ascii="华文楷体" w:hAnsi="华文楷体" w:eastAsia="华文楷体" w:cs="华文楷体"/>
          <w:bCs/>
          <w:color w:val="000000" w:themeColor="text1"/>
          <w:sz w:val="28"/>
          <w:szCs w:val="28"/>
          <w:lang w:eastAsia="zh-CN"/>
        </w:rPr>
        <w:t>（</w:t>
      </w:r>
      <w:r>
        <w:rPr>
          <w:rFonts w:hint="eastAsia" w:ascii="华文楷体" w:hAnsi="华文楷体" w:eastAsia="华文楷体" w:cs="华文楷体"/>
          <w:bCs/>
          <w:color w:val="000000" w:themeColor="text1"/>
          <w:sz w:val="28"/>
          <w:szCs w:val="28"/>
          <w:lang w:val="en-US" w:eastAsia="zh-CN"/>
        </w:rPr>
        <w:t>二</w:t>
      </w:r>
      <w:r>
        <w:rPr>
          <w:rFonts w:hint="eastAsia" w:ascii="华文楷体" w:hAnsi="华文楷体" w:eastAsia="华文楷体" w:cs="华文楷体"/>
          <w:bCs/>
          <w:color w:val="000000" w:themeColor="text1"/>
          <w:sz w:val="28"/>
          <w:szCs w:val="28"/>
          <w:lang w:eastAsia="zh-CN"/>
        </w:rPr>
        <w:t>）</w:t>
      </w:r>
      <w:r>
        <w:rPr>
          <w:rFonts w:hint="eastAsia" w:ascii="华文楷体" w:hAnsi="华文楷体" w:eastAsia="华文楷体" w:cs="华文楷体"/>
          <w:bCs/>
          <w:color w:val="000000" w:themeColor="text1"/>
          <w:sz w:val="28"/>
          <w:szCs w:val="28"/>
        </w:rPr>
        <w:t>教学安排</w:t>
      </w:r>
    </w:p>
    <w:p w14:paraId="524DFD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jc w:val="left"/>
        <w:textAlignment w:val="auto"/>
        <w:rPr>
          <w:rFonts w:hint="eastAsia" w:ascii="华文楷体" w:hAnsi="华文楷体" w:eastAsia="华文楷体" w:cs="华文楷体"/>
          <w:bCs/>
          <w:color w:val="000000" w:themeColor="text1"/>
          <w:sz w:val="28"/>
          <w:szCs w:val="28"/>
        </w:rPr>
      </w:pPr>
      <w:r>
        <w:rPr>
          <w:rFonts w:hint="eastAsia" w:ascii="华文楷体" w:hAnsi="华文楷体" w:eastAsia="华文楷体" w:cs="华文楷体"/>
          <w:bCs/>
          <w:color w:val="000000" w:themeColor="text1"/>
          <w:sz w:val="28"/>
          <w:szCs w:val="28"/>
        </w:rPr>
        <w:t>根据教育部要求，公共基础课程学时一般不少于总学时的 1/3，允许根据行业人才培养实际需要在规定范围内适当调整，但必须保证学生修完公共基础课程的必修内容和学时。实践学时一般不少于总学时的 1/2，其中顶岗实习累计总学时原则上为 0.5学年。</w:t>
      </w:r>
    </w:p>
    <w:tbl>
      <w:tblPr>
        <w:tblStyle w:val="11"/>
        <w:tblW w:w="8780" w:type="dxa"/>
        <w:jc w:val="center"/>
        <w:tblLayout w:type="autofit"/>
        <w:tblCellMar>
          <w:top w:w="15" w:type="dxa"/>
          <w:left w:w="15" w:type="dxa"/>
          <w:bottom w:w="15" w:type="dxa"/>
          <w:right w:w="15" w:type="dxa"/>
        </w:tblCellMar>
      </w:tblPr>
      <w:tblGrid>
        <w:gridCol w:w="418"/>
        <w:gridCol w:w="415"/>
        <w:gridCol w:w="501"/>
        <w:gridCol w:w="2568"/>
        <w:gridCol w:w="459"/>
        <w:gridCol w:w="352"/>
        <w:gridCol w:w="459"/>
        <w:gridCol w:w="459"/>
        <w:gridCol w:w="442"/>
        <w:gridCol w:w="397"/>
        <w:gridCol w:w="396"/>
        <w:gridCol w:w="397"/>
        <w:gridCol w:w="396"/>
        <w:gridCol w:w="443"/>
        <w:gridCol w:w="678"/>
      </w:tblGrid>
      <w:tr w14:paraId="24E43E90">
        <w:tblPrEx>
          <w:tblCellMar>
            <w:top w:w="15" w:type="dxa"/>
            <w:left w:w="15" w:type="dxa"/>
            <w:bottom w:w="15" w:type="dxa"/>
            <w:right w:w="15" w:type="dxa"/>
          </w:tblCellMar>
        </w:tblPrEx>
        <w:trPr>
          <w:trHeight w:val="343" w:hRule="atLeast"/>
          <w:jc w:val="center"/>
        </w:trPr>
        <w:tc>
          <w:tcPr>
            <w:tcW w:w="8780" w:type="dxa"/>
            <w:gridSpan w:val="15"/>
            <w:noWrap/>
            <w:vAlign w:val="center"/>
          </w:tcPr>
          <w:p w14:paraId="5EA20DF6">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2"/>
                <w:szCs w:val="22"/>
              </w:rPr>
              <w:t>教学进程安排表</w:t>
            </w:r>
          </w:p>
        </w:tc>
      </w:tr>
      <w:tr w14:paraId="4B9041E3">
        <w:tblPrEx>
          <w:tblCellMar>
            <w:top w:w="15" w:type="dxa"/>
            <w:left w:w="15" w:type="dxa"/>
            <w:bottom w:w="15" w:type="dxa"/>
            <w:right w:w="15" w:type="dxa"/>
          </w:tblCellMar>
        </w:tblPrEx>
        <w:trPr>
          <w:trHeight w:val="323" w:hRule="atLeast"/>
          <w:jc w:val="center"/>
        </w:trPr>
        <w:tc>
          <w:tcPr>
            <w:tcW w:w="83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2613FFA">
            <w:pPr>
              <w:pageBreakBefore w:val="0"/>
              <w:widowControl/>
              <w:kinsoku/>
              <w:topLinePunct w:val="0"/>
              <w:bidi w:val="0"/>
              <w:jc w:val="center"/>
              <w:outlineLvl w:val="9"/>
              <w:rPr>
                <w:rFonts w:hint="eastAsia" w:ascii="宋体" w:hAnsi="宋体" w:eastAsia="宋体" w:cs="宋体"/>
                <w:b w:val="0"/>
                <w:bCs w:val="0"/>
                <w:color w:val="000000"/>
                <w:kern w:val="0"/>
                <w:sz w:val="21"/>
                <w:szCs w:val="21"/>
                <w:lang w:eastAsia="zh-CN"/>
              </w:rPr>
            </w:pPr>
            <w:r>
              <w:rPr>
                <w:rFonts w:hint="eastAsia" w:ascii="宋体" w:hAnsi="宋体" w:eastAsia="宋体" w:cs="宋体"/>
                <w:b w:val="0"/>
                <w:bCs w:val="0"/>
                <w:color w:val="000000"/>
                <w:kern w:val="0"/>
                <w:sz w:val="21"/>
                <w:szCs w:val="21"/>
              </w:rPr>
              <w:t>课</w:t>
            </w:r>
          </w:p>
          <w:p w14:paraId="3B586CB5">
            <w:pPr>
              <w:pageBreakBefore w:val="0"/>
              <w:widowControl/>
              <w:kinsoku/>
              <w:topLinePunct w:val="0"/>
              <w:bidi w:val="0"/>
              <w:jc w:val="center"/>
              <w:outlineLvl w:val="9"/>
              <w:rPr>
                <w:rFonts w:hint="eastAsia" w:ascii="宋体" w:hAnsi="宋体" w:eastAsia="宋体" w:cs="宋体"/>
                <w:b w:val="0"/>
                <w:bCs w:val="0"/>
                <w:color w:val="000000"/>
                <w:kern w:val="0"/>
                <w:sz w:val="21"/>
                <w:szCs w:val="21"/>
                <w:lang w:eastAsia="zh-CN"/>
              </w:rPr>
            </w:pPr>
            <w:r>
              <w:rPr>
                <w:rFonts w:hint="eastAsia" w:ascii="宋体" w:hAnsi="宋体" w:eastAsia="宋体" w:cs="宋体"/>
                <w:b w:val="0"/>
                <w:bCs w:val="0"/>
                <w:color w:val="000000"/>
                <w:kern w:val="0"/>
                <w:sz w:val="21"/>
                <w:szCs w:val="21"/>
              </w:rPr>
              <w:t>程</w:t>
            </w:r>
          </w:p>
          <w:p w14:paraId="5CB940F7">
            <w:pPr>
              <w:pageBreakBefore w:val="0"/>
              <w:widowControl/>
              <w:kinsoku/>
              <w:topLinePunct w:val="0"/>
              <w:bidi w:val="0"/>
              <w:jc w:val="center"/>
              <w:outlineLvl w:val="9"/>
              <w:rPr>
                <w:rFonts w:hint="eastAsia" w:ascii="宋体" w:hAnsi="宋体" w:eastAsia="宋体" w:cs="宋体"/>
                <w:b w:val="0"/>
                <w:bCs w:val="0"/>
                <w:color w:val="000000"/>
                <w:kern w:val="0"/>
                <w:sz w:val="21"/>
                <w:szCs w:val="21"/>
                <w:lang w:eastAsia="zh-CN"/>
              </w:rPr>
            </w:pPr>
            <w:r>
              <w:rPr>
                <w:rFonts w:hint="eastAsia" w:ascii="宋体" w:hAnsi="宋体" w:eastAsia="宋体" w:cs="宋体"/>
                <w:b w:val="0"/>
                <w:bCs w:val="0"/>
                <w:color w:val="000000"/>
                <w:kern w:val="0"/>
                <w:sz w:val="21"/>
                <w:szCs w:val="21"/>
              </w:rPr>
              <w:t>类</w:t>
            </w:r>
          </w:p>
          <w:p w14:paraId="1577094D">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别</w:t>
            </w:r>
          </w:p>
        </w:tc>
        <w:tc>
          <w:tcPr>
            <w:tcW w:w="501" w:type="dxa"/>
            <w:vMerge w:val="restart"/>
            <w:tcBorders>
              <w:top w:val="single" w:color="000000" w:sz="4" w:space="0"/>
              <w:left w:val="single" w:color="000000" w:sz="4" w:space="0"/>
              <w:bottom w:val="single" w:color="000000" w:sz="4" w:space="0"/>
              <w:right w:val="single" w:color="000000" w:sz="4" w:space="0"/>
            </w:tcBorders>
            <w:noWrap w:val="0"/>
            <w:vAlign w:val="center"/>
          </w:tcPr>
          <w:p w14:paraId="74AC8B75">
            <w:pPr>
              <w:pageBreakBefore w:val="0"/>
              <w:widowControl/>
              <w:kinsoku/>
              <w:topLinePunct w:val="0"/>
              <w:bidi w:val="0"/>
              <w:jc w:val="center"/>
              <w:outlineLvl w:val="9"/>
              <w:rPr>
                <w:rFonts w:hint="eastAsia" w:ascii="宋体" w:hAnsi="宋体" w:eastAsia="宋体" w:cs="宋体"/>
                <w:b w:val="0"/>
                <w:bCs w:val="0"/>
                <w:color w:val="000000"/>
                <w:kern w:val="0"/>
                <w:sz w:val="21"/>
                <w:szCs w:val="21"/>
                <w:lang w:eastAsia="zh-CN"/>
              </w:rPr>
            </w:pPr>
            <w:r>
              <w:rPr>
                <w:rFonts w:hint="eastAsia" w:ascii="宋体" w:hAnsi="宋体" w:eastAsia="宋体" w:cs="宋体"/>
                <w:b w:val="0"/>
                <w:bCs w:val="0"/>
                <w:color w:val="000000"/>
                <w:kern w:val="0"/>
                <w:sz w:val="21"/>
                <w:szCs w:val="21"/>
              </w:rPr>
              <w:t>序</w:t>
            </w:r>
          </w:p>
          <w:p w14:paraId="12288E56">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号</w:t>
            </w:r>
          </w:p>
        </w:tc>
        <w:tc>
          <w:tcPr>
            <w:tcW w:w="2568" w:type="dxa"/>
            <w:vMerge w:val="restart"/>
            <w:tcBorders>
              <w:top w:val="single" w:color="000000" w:sz="4" w:space="0"/>
              <w:left w:val="single" w:color="000000" w:sz="4" w:space="0"/>
              <w:bottom w:val="single" w:color="000000" w:sz="4" w:space="0"/>
              <w:right w:val="single" w:color="000000" w:sz="4" w:space="0"/>
            </w:tcBorders>
            <w:noWrap w:val="0"/>
            <w:vAlign w:val="center"/>
          </w:tcPr>
          <w:p w14:paraId="67BA45F5">
            <w:pPr>
              <w:pageBreakBefore w:val="0"/>
              <w:widowControl/>
              <w:kinsoku/>
              <w:topLinePunct w:val="0"/>
              <w:bidi w:val="0"/>
              <w:jc w:val="center"/>
              <w:outlineLvl w:val="9"/>
              <w:rPr>
                <w:rFonts w:hint="eastAsia" w:ascii="宋体" w:hAnsi="宋体" w:eastAsia="宋体" w:cs="宋体"/>
                <w:b w:val="0"/>
                <w:bCs w:val="0"/>
                <w:color w:val="000000"/>
                <w:kern w:val="0"/>
                <w:sz w:val="21"/>
                <w:szCs w:val="21"/>
                <w:lang w:eastAsia="zh-CN"/>
              </w:rPr>
            </w:pPr>
            <w:r>
              <w:rPr>
                <w:rFonts w:hint="eastAsia" w:ascii="宋体" w:hAnsi="宋体" w:eastAsia="宋体" w:cs="宋体"/>
                <w:b w:val="0"/>
                <w:bCs w:val="0"/>
                <w:color w:val="000000"/>
                <w:kern w:val="0"/>
                <w:sz w:val="21"/>
                <w:szCs w:val="21"/>
              </w:rPr>
              <w:t>课</w:t>
            </w:r>
          </w:p>
          <w:p w14:paraId="7FE57599">
            <w:pPr>
              <w:pageBreakBefore w:val="0"/>
              <w:widowControl/>
              <w:kinsoku/>
              <w:topLinePunct w:val="0"/>
              <w:bidi w:val="0"/>
              <w:jc w:val="center"/>
              <w:outlineLvl w:val="9"/>
              <w:rPr>
                <w:rFonts w:hint="eastAsia" w:ascii="宋体" w:hAnsi="宋体" w:eastAsia="宋体" w:cs="宋体"/>
                <w:b w:val="0"/>
                <w:bCs w:val="0"/>
                <w:color w:val="000000"/>
                <w:kern w:val="0"/>
                <w:sz w:val="21"/>
                <w:szCs w:val="21"/>
                <w:lang w:eastAsia="zh-CN"/>
              </w:rPr>
            </w:pPr>
            <w:r>
              <w:rPr>
                <w:rFonts w:hint="eastAsia" w:ascii="宋体" w:hAnsi="宋体" w:eastAsia="宋体" w:cs="宋体"/>
                <w:b w:val="0"/>
                <w:bCs w:val="0"/>
                <w:color w:val="000000"/>
                <w:kern w:val="0"/>
                <w:sz w:val="21"/>
                <w:szCs w:val="21"/>
              </w:rPr>
              <w:t>程</w:t>
            </w:r>
          </w:p>
          <w:p w14:paraId="24E2574C">
            <w:pPr>
              <w:pageBreakBefore w:val="0"/>
              <w:widowControl/>
              <w:kinsoku/>
              <w:topLinePunct w:val="0"/>
              <w:bidi w:val="0"/>
              <w:jc w:val="center"/>
              <w:outlineLvl w:val="9"/>
              <w:rPr>
                <w:rFonts w:hint="eastAsia" w:ascii="宋体" w:hAnsi="宋体" w:eastAsia="宋体" w:cs="宋体"/>
                <w:b w:val="0"/>
                <w:bCs w:val="0"/>
                <w:color w:val="000000"/>
                <w:kern w:val="0"/>
                <w:sz w:val="21"/>
                <w:szCs w:val="21"/>
                <w:lang w:eastAsia="zh-CN"/>
              </w:rPr>
            </w:pPr>
            <w:r>
              <w:rPr>
                <w:rFonts w:hint="eastAsia" w:ascii="宋体" w:hAnsi="宋体" w:eastAsia="宋体" w:cs="宋体"/>
                <w:b w:val="0"/>
                <w:bCs w:val="0"/>
                <w:color w:val="000000"/>
                <w:kern w:val="0"/>
                <w:sz w:val="21"/>
                <w:szCs w:val="21"/>
              </w:rPr>
              <w:t>名</w:t>
            </w:r>
          </w:p>
          <w:p w14:paraId="3C55931B">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称</w:t>
            </w:r>
          </w:p>
        </w:tc>
        <w:tc>
          <w:tcPr>
            <w:tcW w:w="459" w:type="dxa"/>
            <w:vMerge w:val="restart"/>
            <w:tcBorders>
              <w:top w:val="single" w:color="000000" w:sz="4" w:space="0"/>
              <w:left w:val="single" w:color="000000" w:sz="4" w:space="0"/>
              <w:bottom w:val="single" w:color="000000" w:sz="4" w:space="0"/>
              <w:right w:val="single" w:color="000000" w:sz="4" w:space="0"/>
            </w:tcBorders>
            <w:noWrap w:val="0"/>
            <w:vAlign w:val="center"/>
          </w:tcPr>
          <w:p w14:paraId="238955C7">
            <w:pPr>
              <w:pageBreakBefore w:val="0"/>
              <w:widowControl/>
              <w:kinsoku/>
              <w:topLinePunct w:val="0"/>
              <w:bidi w:val="0"/>
              <w:jc w:val="center"/>
              <w:outlineLvl w:val="9"/>
              <w:rPr>
                <w:rFonts w:hint="eastAsia" w:ascii="宋体" w:hAnsi="宋体" w:eastAsia="宋体" w:cs="宋体"/>
                <w:b w:val="0"/>
                <w:bCs w:val="0"/>
                <w:color w:val="000000"/>
                <w:kern w:val="0"/>
                <w:sz w:val="21"/>
                <w:szCs w:val="21"/>
                <w:lang w:eastAsia="zh-CN"/>
              </w:rPr>
            </w:pPr>
            <w:r>
              <w:rPr>
                <w:rFonts w:hint="eastAsia" w:ascii="宋体" w:hAnsi="宋体" w:eastAsia="宋体" w:cs="宋体"/>
                <w:b w:val="0"/>
                <w:bCs w:val="0"/>
                <w:color w:val="000000"/>
                <w:kern w:val="0"/>
                <w:sz w:val="21"/>
                <w:szCs w:val="21"/>
              </w:rPr>
              <w:t>计</w:t>
            </w:r>
          </w:p>
          <w:p w14:paraId="01DECDCB">
            <w:pPr>
              <w:pageBreakBefore w:val="0"/>
              <w:widowControl/>
              <w:kinsoku/>
              <w:topLinePunct w:val="0"/>
              <w:bidi w:val="0"/>
              <w:jc w:val="center"/>
              <w:outlineLvl w:val="9"/>
              <w:rPr>
                <w:rFonts w:hint="eastAsia" w:ascii="宋体" w:hAnsi="宋体" w:eastAsia="宋体" w:cs="宋体"/>
                <w:b w:val="0"/>
                <w:bCs w:val="0"/>
                <w:color w:val="000000"/>
                <w:kern w:val="0"/>
                <w:sz w:val="21"/>
                <w:szCs w:val="21"/>
                <w:lang w:eastAsia="zh-CN"/>
              </w:rPr>
            </w:pPr>
            <w:r>
              <w:rPr>
                <w:rFonts w:hint="eastAsia" w:ascii="宋体" w:hAnsi="宋体" w:eastAsia="宋体" w:cs="宋体"/>
                <w:b w:val="0"/>
                <w:bCs w:val="0"/>
                <w:color w:val="000000"/>
                <w:kern w:val="0"/>
                <w:sz w:val="21"/>
                <w:szCs w:val="21"/>
              </w:rPr>
              <w:t>划</w:t>
            </w:r>
          </w:p>
          <w:p w14:paraId="20892DC6">
            <w:pPr>
              <w:pageBreakBefore w:val="0"/>
              <w:widowControl/>
              <w:kinsoku/>
              <w:topLinePunct w:val="0"/>
              <w:bidi w:val="0"/>
              <w:jc w:val="center"/>
              <w:outlineLvl w:val="9"/>
              <w:rPr>
                <w:rFonts w:hint="eastAsia" w:ascii="宋体" w:hAnsi="宋体" w:eastAsia="宋体" w:cs="宋体"/>
                <w:b w:val="0"/>
                <w:bCs w:val="0"/>
                <w:color w:val="000000"/>
                <w:kern w:val="0"/>
                <w:sz w:val="21"/>
                <w:szCs w:val="21"/>
                <w:lang w:eastAsia="zh-CN"/>
              </w:rPr>
            </w:pPr>
            <w:r>
              <w:rPr>
                <w:rFonts w:hint="eastAsia" w:ascii="宋体" w:hAnsi="宋体" w:eastAsia="宋体" w:cs="宋体"/>
                <w:b w:val="0"/>
                <w:bCs w:val="0"/>
                <w:color w:val="000000"/>
                <w:kern w:val="0"/>
                <w:sz w:val="21"/>
                <w:szCs w:val="21"/>
              </w:rPr>
              <w:t>学</w:t>
            </w:r>
          </w:p>
          <w:p w14:paraId="0801AEBF">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时</w:t>
            </w:r>
          </w:p>
        </w:tc>
        <w:tc>
          <w:tcPr>
            <w:tcW w:w="3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D0E532D">
            <w:pPr>
              <w:pageBreakBefore w:val="0"/>
              <w:widowControl/>
              <w:kinsoku/>
              <w:topLinePunct w:val="0"/>
              <w:bidi w:val="0"/>
              <w:jc w:val="center"/>
              <w:outlineLvl w:val="9"/>
              <w:rPr>
                <w:rFonts w:hint="eastAsia" w:ascii="宋体" w:hAnsi="宋体" w:eastAsia="宋体" w:cs="宋体"/>
                <w:b w:val="0"/>
                <w:bCs w:val="0"/>
                <w:color w:val="000000"/>
                <w:kern w:val="0"/>
                <w:sz w:val="21"/>
                <w:szCs w:val="21"/>
                <w:lang w:eastAsia="zh-CN"/>
              </w:rPr>
            </w:pPr>
            <w:r>
              <w:rPr>
                <w:rFonts w:hint="eastAsia" w:ascii="宋体" w:hAnsi="宋体" w:eastAsia="宋体" w:cs="宋体"/>
                <w:b w:val="0"/>
                <w:bCs w:val="0"/>
                <w:color w:val="000000"/>
                <w:kern w:val="0"/>
                <w:sz w:val="21"/>
                <w:szCs w:val="21"/>
              </w:rPr>
              <w:t>学</w:t>
            </w:r>
          </w:p>
          <w:p w14:paraId="04D23AAC">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分</w:t>
            </w:r>
          </w:p>
        </w:tc>
        <w:tc>
          <w:tcPr>
            <w:tcW w:w="918"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119F521">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学时分配</w:t>
            </w:r>
          </w:p>
        </w:tc>
        <w:tc>
          <w:tcPr>
            <w:tcW w:w="2471" w:type="dxa"/>
            <w:gridSpan w:val="6"/>
            <w:tcBorders>
              <w:top w:val="single" w:color="000000" w:sz="4" w:space="0"/>
              <w:left w:val="single" w:color="000000" w:sz="4" w:space="0"/>
              <w:bottom w:val="single" w:color="000000" w:sz="4" w:space="0"/>
              <w:right w:val="single" w:color="000000" w:sz="4" w:space="0"/>
            </w:tcBorders>
            <w:noWrap w:val="0"/>
            <w:vAlign w:val="center"/>
          </w:tcPr>
          <w:p w14:paraId="2429B555">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各学期周学时分配</w:t>
            </w:r>
          </w:p>
        </w:tc>
        <w:tc>
          <w:tcPr>
            <w:tcW w:w="678" w:type="dxa"/>
            <w:vMerge w:val="restart"/>
            <w:tcBorders>
              <w:top w:val="single" w:color="000000" w:sz="4" w:space="0"/>
              <w:left w:val="single" w:color="000000" w:sz="4" w:space="0"/>
              <w:bottom w:val="single" w:color="000000" w:sz="4" w:space="0"/>
              <w:right w:val="single" w:color="000000" w:sz="4" w:space="0"/>
            </w:tcBorders>
            <w:noWrap w:val="0"/>
            <w:vAlign w:val="center"/>
          </w:tcPr>
          <w:p w14:paraId="6CD7F753">
            <w:pPr>
              <w:pageBreakBefore w:val="0"/>
              <w:widowControl/>
              <w:kinsoku/>
              <w:topLinePunct w:val="0"/>
              <w:bidi w:val="0"/>
              <w:jc w:val="center"/>
              <w:outlineLvl w:val="9"/>
              <w:rPr>
                <w:rFonts w:hint="eastAsia" w:ascii="宋体" w:hAnsi="宋体" w:eastAsia="宋体" w:cs="宋体"/>
                <w:b w:val="0"/>
                <w:bCs w:val="0"/>
                <w:color w:val="000000"/>
                <w:kern w:val="0"/>
                <w:sz w:val="21"/>
                <w:szCs w:val="21"/>
                <w:lang w:eastAsia="zh-CN"/>
              </w:rPr>
            </w:pPr>
            <w:r>
              <w:rPr>
                <w:rFonts w:hint="eastAsia" w:ascii="宋体" w:hAnsi="宋体" w:eastAsia="宋体" w:cs="宋体"/>
                <w:b w:val="0"/>
                <w:bCs w:val="0"/>
                <w:color w:val="000000"/>
                <w:kern w:val="0"/>
                <w:sz w:val="21"/>
                <w:szCs w:val="21"/>
              </w:rPr>
              <w:t>课时</w:t>
            </w:r>
          </w:p>
          <w:p w14:paraId="5412BCA0">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比例</w:t>
            </w:r>
          </w:p>
        </w:tc>
      </w:tr>
      <w:tr w14:paraId="41589C9F">
        <w:tblPrEx>
          <w:tblCellMar>
            <w:top w:w="15" w:type="dxa"/>
            <w:left w:w="15" w:type="dxa"/>
            <w:bottom w:w="15" w:type="dxa"/>
            <w:right w:w="15" w:type="dxa"/>
          </w:tblCellMar>
        </w:tblPrEx>
        <w:trPr>
          <w:trHeight w:val="323" w:hRule="atLeast"/>
          <w:jc w:val="center"/>
        </w:trPr>
        <w:tc>
          <w:tcPr>
            <w:tcW w:w="83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90B8285">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5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97F592">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2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95754B">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FA3457">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3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59E377">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91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61523A6">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2028" w:type="dxa"/>
            <w:gridSpan w:val="5"/>
            <w:tcBorders>
              <w:top w:val="single" w:color="000000" w:sz="4" w:space="0"/>
              <w:left w:val="single" w:color="000000" w:sz="4" w:space="0"/>
              <w:bottom w:val="single" w:color="000000" w:sz="4" w:space="0"/>
              <w:right w:val="single" w:color="000000" w:sz="4" w:space="0"/>
            </w:tcBorders>
            <w:noWrap w:val="0"/>
            <w:vAlign w:val="center"/>
          </w:tcPr>
          <w:p w14:paraId="6DFF1059">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(含复习考试2周）</w:t>
            </w:r>
          </w:p>
        </w:tc>
        <w:tc>
          <w:tcPr>
            <w:tcW w:w="443" w:type="dxa"/>
            <w:tcBorders>
              <w:top w:val="single" w:color="000000" w:sz="4" w:space="0"/>
              <w:left w:val="single" w:color="000000" w:sz="4" w:space="0"/>
              <w:bottom w:val="single" w:color="000000" w:sz="4" w:space="0"/>
              <w:right w:val="single" w:color="000000" w:sz="4" w:space="0"/>
            </w:tcBorders>
            <w:noWrap w:val="0"/>
            <w:vAlign w:val="center"/>
          </w:tcPr>
          <w:p w14:paraId="64EA3629">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06D40F">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r>
      <w:tr w14:paraId="21621E7D">
        <w:tblPrEx>
          <w:tblCellMar>
            <w:top w:w="15" w:type="dxa"/>
            <w:left w:w="15" w:type="dxa"/>
            <w:bottom w:w="15" w:type="dxa"/>
            <w:right w:w="15" w:type="dxa"/>
          </w:tblCellMar>
        </w:tblPrEx>
        <w:trPr>
          <w:trHeight w:val="580" w:hRule="atLeast"/>
          <w:jc w:val="center"/>
        </w:trPr>
        <w:tc>
          <w:tcPr>
            <w:tcW w:w="83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D43E627">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5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825A7D">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2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9C8A17">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484BD5">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3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7563FA">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459" w:type="dxa"/>
            <w:vMerge w:val="restart"/>
            <w:tcBorders>
              <w:top w:val="single" w:color="000000" w:sz="4" w:space="0"/>
              <w:left w:val="single" w:color="000000" w:sz="4" w:space="0"/>
              <w:bottom w:val="single" w:color="000000" w:sz="4" w:space="0"/>
              <w:right w:val="single" w:color="000000" w:sz="4" w:space="0"/>
            </w:tcBorders>
            <w:noWrap w:val="0"/>
            <w:vAlign w:val="center"/>
          </w:tcPr>
          <w:p w14:paraId="64D9DB27">
            <w:pPr>
              <w:pageBreakBefore w:val="0"/>
              <w:widowControl/>
              <w:kinsoku/>
              <w:topLinePunct w:val="0"/>
              <w:bidi w:val="0"/>
              <w:jc w:val="center"/>
              <w:outlineLvl w:val="9"/>
              <w:rPr>
                <w:rFonts w:hint="eastAsia" w:ascii="宋体" w:hAnsi="宋体" w:eastAsia="宋体" w:cs="宋体"/>
                <w:b w:val="0"/>
                <w:bCs w:val="0"/>
                <w:color w:val="000000"/>
                <w:kern w:val="0"/>
                <w:sz w:val="21"/>
                <w:szCs w:val="21"/>
                <w:lang w:eastAsia="zh-CN"/>
              </w:rPr>
            </w:pPr>
            <w:r>
              <w:rPr>
                <w:rFonts w:hint="eastAsia" w:ascii="宋体" w:hAnsi="宋体" w:eastAsia="宋体" w:cs="宋体"/>
                <w:b w:val="0"/>
                <w:bCs w:val="0"/>
                <w:color w:val="000000"/>
                <w:kern w:val="0"/>
                <w:sz w:val="21"/>
                <w:szCs w:val="21"/>
              </w:rPr>
              <w:t>理</w:t>
            </w:r>
          </w:p>
          <w:p w14:paraId="66881DBB">
            <w:pPr>
              <w:pageBreakBefore w:val="0"/>
              <w:widowControl/>
              <w:kinsoku/>
              <w:topLinePunct w:val="0"/>
              <w:bidi w:val="0"/>
              <w:jc w:val="center"/>
              <w:outlineLvl w:val="9"/>
              <w:rPr>
                <w:rFonts w:hint="eastAsia" w:ascii="宋体" w:hAnsi="宋体" w:eastAsia="宋体" w:cs="宋体"/>
                <w:b w:val="0"/>
                <w:bCs w:val="0"/>
                <w:color w:val="000000"/>
                <w:kern w:val="0"/>
                <w:sz w:val="21"/>
                <w:szCs w:val="21"/>
                <w:lang w:eastAsia="zh-CN"/>
              </w:rPr>
            </w:pPr>
            <w:r>
              <w:rPr>
                <w:rFonts w:hint="eastAsia" w:ascii="宋体" w:hAnsi="宋体" w:eastAsia="宋体" w:cs="宋体"/>
                <w:b w:val="0"/>
                <w:bCs w:val="0"/>
                <w:color w:val="000000"/>
                <w:kern w:val="0"/>
                <w:sz w:val="21"/>
                <w:szCs w:val="21"/>
              </w:rPr>
              <w:t>论</w:t>
            </w:r>
          </w:p>
          <w:p w14:paraId="71322AC8">
            <w:pPr>
              <w:pageBreakBefore w:val="0"/>
              <w:widowControl/>
              <w:kinsoku/>
              <w:topLinePunct w:val="0"/>
              <w:bidi w:val="0"/>
              <w:jc w:val="center"/>
              <w:outlineLvl w:val="9"/>
              <w:rPr>
                <w:rFonts w:hint="eastAsia" w:ascii="宋体" w:hAnsi="宋体" w:eastAsia="宋体" w:cs="宋体"/>
                <w:b w:val="0"/>
                <w:bCs w:val="0"/>
                <w:color w:val="000000"/>
                <w:kern w:val="0"/>
                <w:sz w:val="21"/>
                <w:szCs w:val="21"/>
                <w:lang w:eastAsia="zh-CN"/>
              </w:rPr>
            </w:pPr>
            <w:r>
              <w:rPr>
                <w:rFonts w:hint="eastAsia" w:ascii="宋体" w:hAnsi="宋体" w:eastAsia="宋体" w:cs="宋体"/>
                <w:b w:val="0"/>
                <w:bCs w:val="0"/>
                <w:color w:val="000000"/>
                <w:kern w:val="0"/>
                <w:sz w:val="21"/>
                <w:szCs w:val="21"/>
              </w:rPr>
              <w:t>教</w:t>
            </w:r>
          </w:p>
          <w:p w14:paraId="401A8A55">
            <w:pPr>
              <w:pageBreakBefore w:val="0"/>
              <w:widowControl/>
              <w:kinsoku/>
              <w:topLinePunct w:val="0"/>
              <w:bidi w:val="0"/>
              <w:jc w:val="center"/>
              <w:outlineLvl w:val="9"/>
              <w:rPr>
                <w:rFonts w:hint="eastAsia" w:ascii="宋体" w:hAnsi="宋体" w:eastAsia="宋体" w:cs="宋体"/>
                <w:b w:val="0"/>
                <w:bCs w:val="0"/>
                <w:color w:val="000000"/>
                <w:kern w:val="0"/>
                <w:sz w:val="21"/>
                <w:szCs w:val="21"/>
                <w:lang w:eastAsia="zh-CN"/>
              </w:rPr>
            </w:pPr>
            <w:r>
              <w:rPr>
                <w:rFonts w:hint="eastAsia" w:ascii="宋体" w:hAnsi="宋体" w:eastAsia="宋体" w:cs="宋体"/>
                <w:b w:val="0"/>
                <w:bCs w:val="0"/>
                <w:color w:val="000000"/>
                <w:kern w:val="0"/>
                <w:sz w:val="21"/>
                <w:szCs w:val="21"/>
              </w:rPr>
              <w:t>学</w:t>
            </w:r>
          </w:p>
          <w:p w14:paraId="2551C8EA">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时</w:t>
            </w:r>
          </w:p>
        </w:tc>
        <w:tc>
          <w:tcPr>
            <w:tcW w:w="459" w:type="dxa"/>
            <w:vMerge w:val="restart"/>
            <w:tcBorders>
              <w:top w:val="single" w:color="000000" w:sz="4" w:space="0"/>
              <w:left w:val="single" w:color="000000" w:sz="4" w:space="0"/>
              <w:bottom w:val="single" w:color="000000" w:sz="4" w:space="0"/>
              <w:right w:val="single" w:color="000000" w:sz="4" w:space="0"/>
            </w:tcBorders>
            <w:noWrap w:val="0"/>
            <w:vAlign w:val="center"/>
          </w:tcPr>
          <w:p w14:paraId="0CEEB5E5">
            <w:pPr>
              <w:pageBreakBefore w:val="0"/>
              <w:widowControl/>
              <w:kinsoku/>
              <w:topLinePunct w:val="0"/>
              <w:bidi w:val="0"/>
              <w:jc w:val="center"/>
              <w:outlineLvl w:val="9"/>
              <w:rPr>
                <w:rFonts w:hint="eastAsia" w:ascii="宋体" w:hAnsi="宋体" w:eastAsia="宋体" w:cs="宋体"/>
                <w:b w:val="0"/>
                <w:bCs w:val="0"/>
                <w:color w:val="000000"/>
                <w:kern w:val="0"/>
                <w:sz w:val="21"/>
                <w:szCs w:val="21"/>
                <w:lang w:eastAsia="zh-CN"/>
              </w:rPr>
            </w:pPr>
            <w:r>
              <w:rPr>
                <w:rFonts w:hint="eastAsia" w:ascii="宋体" w:hAnsi="宋体" w:eastAsia="宋体" w:cs="宋体"/>
                <w:b w:val="0"/>
                <w:bCs w:val="0"/>
                <w:color w:val="000000"/>
                <w:kern w:val="0"/>
                <w:sz w:val="21"/>
                <w:szCs w:val="21"/>
              </w:rPr>
              <w:t>实</w:t>
            </w:r>
          </w:p>
          <w:p w14:paraId="764CB397">
            <w:pPr>
              <w:pageBreakBefore w:val="0"/>
              <w:widowControl/>
              <w:kinsoku/>
              <w:topLinePunct w:val="0"/>
              <w:bidi w:val="0"/>
              <w:jc w:val="center"/>
              <w:outlineLvl w:val="9"/>
              <w:rPr>
                <w:rFonts w:hint="eastAsia" w:ascii="宋体" w:hAnsi="宋体" w:eastAsia="宋体" w:cs="宋体"/>
                <w:b w:val="0"/>
                <w:bCs w:val="0"/>
                <w:color w:val="000000"/>
                <w:kern w:val="0"/>
                <w:sz w:val="21"/>
                <w:szCs w:val="21"/>
                <w:lang w:eastAsia="zh-CN"/>
              </w:rPr>
            </w:pPr>
            <w:r>
              <w:rPr>
                <w:rFonts w:hint="eastAsia" w:ascii="宋体" w:hAnsi="宋体" w:eastAsia="宋体" w:cs="宋体"/>
                <w:b w:val="0"/>
                <w:bCs w:val="0"/>
                <w:color w:val="000000"/>
                <w:kern w:val="0"/>
                <w:sz w:val="21"/>
                <w:szCs w:val="21"/>
              </w:rPr>
              <w:t>践</w:t>
            </w:r>
          </w:p>
          <w:p w14:paraId="4E25F626">
            <w:pPr>
              <w:pageBreakBefore w:val="0"/>
              <w:widowControl/>
              <w:kinsoku/>
              <w:topLinePunct w:val="0"/>
              <w:bidi w:val="0"/>
              <w:jc w:val="center"/>
              <w:outlineLvl w:val="9"/>
              <w:rPr>
                <w:rFonts w:hint="eastAsia" w:ascii="宋体" w:hAnsi="宋体" w:eastAsia="宋体" w:cs="宋体"/>
                <w:b w:val="0"/>
                <w:bCs w:val="0"/>
                <w:color w:val="000000"/>
                <w:kern w:val="0"/>
                <w:sz w:val="21"/>
                <w:szCs w:val="21"/>
                <w:lang w:eastAsia="zh-CN"/>
              </w:rPr>
            </w:pPr>
            <w:r>
              <w:rPr>
                <w:rFonts w:hint="eastAsia" w:ascii="宋体" w:hAnsi="宋体" w:eastAsia="宋体" w:cs="宋体"/>
                <w:b w:val="0"/>
                <w:bCs w:val="0"/>
                <w:color w:val="000000"/>
                <w:kern w:val="0"/>
                <w:sz w:val="21"/>
                <w:szCs w:val="21"/>
              </w:rPr>
              <w:t>教</w:t>
            </w:r>
          </w:p>
          <w:p w14:paraId="12B2429B">
            <w:pPr>
              <w:pageBreakBefore w:val="0"/>
              <w:widowControl/>
              <w:kinsoku/>
              <w:topLinePunct w:val="0"/>
              <w:bidi w:val="0"/>
              <w:jc w:val="center"/>
              <w:outlineLvl w:val="9"/>
              <w:rPr>
                <w:rFonts w:hint="eastAsia" w:ascii="宋体" w:hAnsi="宋体" w:eastAsia="宋体" w:cs="宋体"/>
                <w:b w:val="0"/>
                <w:bCs w:val="0"/>
                <w:color w:val="000000"/>
                <w:kern w:val="0"/>
                <w:sz w:val="21"/>
                <w:szCs w:val="21"/>
                <w:lang w:eastAsia="zh-CN"/>
              </w:rPr>
            </w:pPr>
            <w:r>
              <w:rPr>
                <w:rFonts w:hint="eastAsia" w:ascii="宋体" w:hAnsi="宋体" w:eastAsia="宋体" w:cs="宋体"/>
                <w:b w:val="0"/>
                <w:bCs w:val="0"/>
                <w:color w:val="000000"/>
                <w:kern w:val="0"/>
                <w:sz w:val="21"/>
                <w:szCs w:val="21"/>
              </w:rPr>
              <w:t>学</w:t>
            </w:r>
          </w:p>
          <w:p w14:paraId="09DE30C8">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时</w:t>
            </w:r>
          </w:p>
        </w:tc>
        <w:tc>
          <w:tcPr>
            <w:tcW w:w="839" w:type="dxa"/>
            <w:gridSpan w:val="2"/>
            <w:tcBorders>
              <w:top w:val="single" w:color="000000" w:sz="4" w:space="0"/>
              <w:left w:val="single" w:color="000000" w:sz="4" w:space="0"/>
              <w:bottom w:val="single" w:color="000000" w:sz="4" w:space="0"/>
              <w:right w:val="single" w:color="000000" w:sz="4" w:space="0"/>
            </w:tcBorders>
            <w:noWrap w:val="0"/>
            <w:vAlign w:val="center"/>
          </w:tcPr>
          <w:p w14:paraId="7C2FE776">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第一学年</w:t>
            </w:r>
          </w:p>
        </w:tc>
        <w:tc>
          <w:tcPr>
            <w:tcW w:w="793" w:type="dxa"/>
            <w:gridSpan w:val="2"/>
            <w:tcBorders>
              <w:top w:val="single" w:color="000000" w:sz="4" w:space="0"/>
              <w:left w:val="single" w:color="000000" w:sz="4" w:space="0"/>
              <w:bottom w:val="single" w:color="000000" w:sz="4" w:space="0"/>
              <w:right w:val="single" w:color="000000" w:sz="4" w:space="0"/>
            </w:tcBorders>
            <w:noWrap w:val="0"/>
            <w:vAlign w:val="center"/>
          </w:tcPr>
          <w:p w14:paraId="2CBEA14C">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第二学年</w:t>
            </w:r>
          </w:p>
        </w:tc>
        <w:tc>
          <w:tcPr>
            <w:tcW w:w="839" w:type="dxa"/>
            <w:gridSpan w:val="2"/>
            <w:tcBorders>
              <w:top w:val="single" w:color="000000" w:sz="4" w:space="0"/>
              <w:left w:val="single" w:color="000000" w:sz="4" w:space="0"/>
              <w:bottom w:val="single" w:color="000000" w:sz="4" w:space="0"/>
              <w:right w:val="single" w:color="000000" w:sz="4" w:space="0"/>
            </w:tcBorders>
            <w:noWrap w:val="0"/>
            <w:vAlign w:val="center"/>
          </w:tcPr>
          <w:p w14:paraId="4E6425AF">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第三学年</w:t>
            </w:r>
          </w:p>
        </w:tc>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9E7C24">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r>
      <w:tr w14:paraId="5FC7703F">
        <w:tblPrEx>
          <w:tblCellMar>
            <w:top w:w="15" w:type="dxa"/>
            <w:left w:w="15" w:type="dxa"/>
            <w:bottom w:w="15" w:type="dxa"/>
            <w:right w:w="15" w:type="dxa"/>
          </w:tblCellMar>
        </w:tblPrEx>
        <w:trPr>
          <w:trHeight w:val="442" w:hRule="atLeast"/>
          <w:jc w:val="center"/>
        </w:trPr>
        <w:tc>
          <w:tcPr>
            <w:tcW w:w="83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6A58300">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5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8A1F82">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2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B831E9">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B2168B">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3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02C5EE">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DA5A69">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F4102F">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1AD8925D">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1</w:t>
            </w:r>
          </w:p>
        </w:tc>
        <w:tc>
          <w:tcPr>
            <w:tcW w:w="397" w:type="dxa"/>
            <w:tcBorders>
              <w:top w:val="single" w:color="000000" w:sz="4" w:space="0"/>
              <w:left w:val="single" w:color="000000" w:sz="4" w:space="0"/>
              <w:bottom w:val="single" w:color="000000" w:sz="4" w:space="0"/>
              <w:right w:val="single" w:color="000000" w:sz="4" w:space="0"/>
            </w:tcBorders>
            <w:noWrap w:val="0"/>
            <w:vAlign w:val="center"/>
          </w:tcPr>
          <w:p w14:paraId="4AC85C6F">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2</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5A27E7D7">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3</w:t>
            </w:r>
          </w:p>
        </w:tc>
        <w:tc>
          <w:tcPr>
            <w:tcW w:w="397" w:type="dxa"/>
            <w:tcBorders>
              <w:top w:val="single" w:color="000000" w:sz="4" w:space="0"/>
              <w:left w:val="single" w:color="000000" w:sz="4" w:space="0"/>
              <w:bottom w:val="single" w:color="000000" w:sz="4" w:space="0"/>
              <w:right w:val="single" w:color="000000" w:sz="4" w:space="0"/>
            </w:tcBorders>
            <w:noWrap w:val="0"/>
            <w:vAlign w:val="center"/>
          </w:tcPr>
          <w:p w14:paraId="0A8D2D54">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4</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652BAABC">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5</w:t>
            </w:r>
          </w:p>
        </w:tc>
        <w:tc>
          <w:tcPr>
            <w:tcW w:w="443" w:type="dxa"/>
            <w:tcBorders>
              <w:top w:val="single" w:color="000000" w:sz="4" w:space="0"/>
              <w:left w:val="single" w:color="000000" w:sz="4" w:space="0"/>
              <w:bottom w:val="single" w:color="000000" w:sz="4" w:space="0"/>
              <w:right w:val="single" w:color="000000" w:sz="4" w:space="0"/>
            </w:tcBorders>
            <w:noWrap w:val="0"/>
            <w:vAlign w:val="center"/>
          </w:tcPr>
          <w:p w14:paraId="41C2A085">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6</w:t>
            </w:r>
          </w:p>
        </w:tc>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672514">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r>
      <w:tr w14:paraId="754C0134">
        <w:tblPrEx>
          <w:tblCellMar>
            <w:top w:w="15" w:type="dxa"/>
            <w:left w:w="15" w:type="dxa"/>
            <w:bottom w:w="15" w:type="dxa"/>
            <w:right w:w="15" w:type="dxa"/>
          </w:tblCellMar>
        </w:tblPrEx>
        <w:trPr>
          <w:trHeight w:val="580" w:hRule="atLeast"/>
          <w:jc w:val="center"/>
        </w:trPr>
        <w:tc>
          <w:tcPr>
            <w:tcW w:w="83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559B96E">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5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243306">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2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5A2764">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6512A4">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3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FAE6A0">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FF9CFE">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0B2E5E">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6259DF8E">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20周</w:t>
            </w:r>
          </w:p>
        </w:tc>
        <w:tc>
          <w:tcPr>
            <w:tcW w:w="397" w:type="dxa"/>
            <w:tcBorders>
              <w:top w:val="single" w:color="000000" w:sz="4" w:space="0"/>
              <w:left w:val="single" w:color="000000" w:sz="4" w:space="0"/>
              <w:bottom w:val="single" w:color="000000" w:sz="4" w:space="0"/>
              <w:right w:val="single" w:color="000000" w:sz="4" w:space="0"/>
            </w:tcBorders>
            <w:noWrap w:val="0"/>
            <w:vAlign w:val="center"/>
          </w:tcPr>
          <w:p w14:paraId="225989C1">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20周</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4C38B61C">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20周</w:t>
            </w:r>
          </w:p>
        </w:tc>
        <w:tc>
          <w:tcPr>
            <w:tcW w:w="397" w:type="dxa"/>
            <w:tcBorders>
              <w:top w:val="single" w:color="000000" w:sz="4" w:space="0"/>
              <w:left w:val="single" w:color="000000" w:sz="4" w:space="0"/>
              <w:bottom w:val="single" w:color="000000" w:sz="4" w:space="0"/>
              <w:right w:val="single" w:color="000000" w:sz="4" w:space="0"/>
            </w:tcBorders>
            <w:noWrap w:val="0"/>
            <w:vAlign w:val="center"/>
          </w:tcPr>
          <w:p w14:paraId="2A252CCE">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20周</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4B13341E">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20周</w:t>
            </w:r>
          </w:p>
        </w:tc>
        <w:tc>
          <w:tcPr>
            <w:tcW w:w="443" w:type="dxa"/>
            <w:tcBorders>
              <w:top w:val="single" w:color="000000" w:sz="4" w:space="0"/>
              <w:left w:val="single" w:color="000000" w:sz="4" w:space="0"/>
              <w:bottom w:val="single" w:color="000000" w:sz="4" w:space="0"/>
              <w:right w:val="single" w:color="000000" w:sz="4" w:space="0"/>
            </w:tcBorders>
            <w:noWrap w:val="0"/>
            <w:vAlign w:val="center"/>
          </w:tcPr>
          <w:p w14:paraId="1B1F08F5">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20周</w:t>
            </w:r>
          </w:p>
        </w:tc>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C13880">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r>
      <w:tr w14:paraId="644040CF">
        <w:tblPrEx>
          <w:tblCellMar>
            <w:top w:w="15" w:type="dxa"/>
            <w:left w:w="15" w:type="dxa"/>
            <w:bottom w:w="15" w:type="dxa"/>
            <w:right w:w="15" w:type="dxa"/>
          </w:tblCellMar>
        </w:tblPrEx>
        <w:trPr>
          <w:trHeight w:val="353" w:hRule="atLeast"/>
          <w:jc w:val="center"/>
        </w:trPr>
        <w:tc>
          <w:tcPr>
            <w:tcW w:w="418" w:type="dxa"/>
            <w:vMerge w:val="restart"/>
            <w:tcBorders>
              <w:top w:val="single" w:color="000000" w:sz="4" w:space="0"/>
              <w:left w:val="single" w:color="000000" w:sz="4" w:space="0"/>
              <w:bottom w:val="single" w:color="000000" w:sz="4" w:space="0"/>
              <w:right w:val="single" w:color="000000" w:sz="4" w:space="0"/>
            </w:tcBorders>
            <w:noWrap w:val="0"/>
            <w:vAlign w:val="center"/>
          </w:tcPr>
          <w:p w14:paraId="14EC53CD">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p w14:paraId="18183EE7">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p w14:paraId="43DE6EDC">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p w14:paraId="42562F1C">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p w14:paraId="484B4CBD">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p w14:paraId="7D529884">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p w14:paraId="026D01C8">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p w14:paraId="58B38FCA">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p w14:paraId="55474183">
            <w:pPr>
              <w:pageBreakBefore w:val="0"/>
              <w:widowControl/>
              <w:kinsoku/>
              <w:topLinePunct w:val="0"/>
              <w:bidi w:val="0"/>
              <w:jc w:val="center"/>
              <w:outlineLvl w:val="9"/>
              <w:rPr>
                <w:rFonts w:hint="eastAsia" w:ascii="宋体" w:hAnsi="宋体" w:eastAsia="宋体" w:cs="宋体"/>
                <w:b w:val="0"/>
                <w:bCs w:val="0"/>
                <w:color w:val="000000"/>
                <w:kern w:val="0"/>
                <w:sz w:val="21"/>
                <w:szCs w:val="21"/>
                <w:lang w:eastAsia="zh-CN"/>
              </w:rPr>
            </w:pPr>
            <w:r>
              <w:rPr>
                <w:rFonts w:hint="eastAsia" w:ascii="宋体" w:hAnsi="宋体" w:eastAsia="宋体" w:cs="宋体"/>
                <w:b w:val="0"/>
                <w:bCs w:val="0"/>
                <w:color w:val="000000"/>
                <w:kern w:val="0"/>
                <w:sz w:val="21"/>
                <w:szCs w:val="21"/>
              </w:rPr>
              <w:t>公</w:t>
            </w:r>
          </w:p>
          <w:p w14:paraId="403840B0">
            <w:pPr>
              <w:pageBreakBefore w:val="0"/>
              <w:widowControl/>
              <w:kinsoku/>
              <w:topLinePunct w:val="0"/>
              <w:bidi w:val="0"/>
              <w:jc w:val="center"/>
              <w:outlineLvl w:val="9"/>
              <w:rPr>
                <w:rFonts w:hint="eastAsia" w:ascii="宋体" w:hAnsi="宋体" w:eastAsia="宋体" w:cs="宋体"/>
                <w:b w:val="0"/>
                <w:bCs w:val="0"/>
                <w:color w:val="000000"/>
                <w:kern w:val="0"/>
                <w:sz w:val="21"/>
                <w:szCs w:val="21"/>
                <w:lang w:eastAsia="zh-CN"/>
              </w:rPr>
            </w:pPr>
            <w:r>
              <w:rPr>
                <w:rFonts w:hint="eastAsia" w:ascii="宋体" w:hAnsi="宋体" w:eastAsia="宋体" w:cs="宋体"/>
                <w:b w:val="0"/>
                <w:bCs w:val="0"/>
                <w:color w:val="000000"/>
                <w:kern w:val="0"/>
                <w:sz w:val="21"/>
                <w:szCs w:val="21"/>
              </w:rPr>
              <w:t>共</w:t>
            </w:r>
          </w:p>
          <w:p w14:paraId="546ACA68">
            <w:pPr>
              <w:pageBreakBefore w:val="0"/>
              <w:widowControl/>
              <w:kinsoku/>
              <w:topLinePunct w:val="0"/>
              <w:bidi w:val="0"/>
              <w:jc w:val="center"/>
              <w:outlineLvl w:val="9"/>
              <w:rPr>
                <w:rFonts w:hint="eastAsia" w:ascii="宋体" w:hAnsi="宋体" w:eastAsia="宋体" w:cs="宋体"/>
                <w:b w:val="0"/>
                <w:bCs w:val="0"/>
                <w:color w:val="000000"/>
                <w:kern w:val="0"/>
                <w:sz w:val="21"/>
                <w:szCs w:val="21"/>
                <w:lang w:eastAsia="zh-CN"/>
              </w:rPr>
            </w:pPr>
            <w:r>
              <w:rPr>
                <w:rFonts w:hint="eastAsia" w:ascii="宋体" w:hAnsi="宋体" w:eastAsia="宋体" w:cs="宋体"/>
                <w:b w:val="0"/>
                <w:bCs w:val="0"/>
                <w:color w:val="000000"/>
                <w:kern w:val="0"/>
                <w:sz w:val="21"/>
                <w:szCs w:val="21"/>
              </w:rPr>
              <w:t>基</w:t>
            </w:r>
          </w:p>
          <w:p w14:paraId="20443E2F">
            <w:pPr>
              <w:pageBreakBefore w:val="0"/>
              <w:widowControl/>
              <w:kinsoku/>
              <w:topLinePunct w:val="0"/>
              <w:bidi w:val="0"/>
              <w:jc w:val="center"/>
              <w:outlineLvl w:val="9"/>
              <w:rPr>
                <w:rFonts w:hint="eastAsia" w:ascii="宋体" w:hAnsi="宋体" w:eastAsia="宋体" w:cs="宋体"/>
                <w:b w:val="0"/>
                <w:bCs w:val="0"/>
                <w:color w:val="000000"/>
                <w:kern w:val="0"/>
                <w:sz w:val="21"/>
                <w:szCs w:val="21"/>
                <w:lang w:eastAsia="zh-CN"/>
              </w:rPr>
            </w:pPr>
            <w:r>
              <w:rPr>
                <w:rFonts w:hint="eastAsia" w:ascii="宋体" w:hAnsi="宋体" w:eastAsia="宋体" w:cs="宋体"/>
                <w:b w:val="0"/>
                <w:bCs w:val="0"/>
                <w:color w:val="000000"/>
                <w:kern w:val="0"/>
                <w:sz w:val="21"/>
                <w:szCs w:val="21"/>
              </w:rPr>
              <w:t>础</w:t>
            </w:r>
          </w:p>
          <w:p w14:paraId="162005FE">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课</w:t>
            </w:r>
          </w:p>
        </w:tc>
        <w:tc>
          <w:tcPr>
            <w:tcW w:w="415" w:type="dxa"/>
            <w:vMerge w:val="restart"/>
            <w:tcBorders>
              <w:top w:val="single" w:color="000000" w:sz="4" w:space="0"/>
              <w:left w:val="single" w:color="000000" w:sz="4" w:space="0"/>
              <w:bottom w:val="single" w:color="000000" w:sz="4" w:space="0"/>
              <w:right w:val="single" w:color="000000" w:sz="4" w:space="0"/>
            </w:tcBorders>
            <w:noWrap w:val="0"/>
            <w:vAlign w:val="center"/>
          </w:tcPr>
          <w:p w14:paraId="31500020">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p w14:paraId="07FB080B">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p w14:paraId="536FA61A">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p w14:paraId="5AD0355C">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p w14:paraId="4FBEDFD9">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p w14:paraId="7103B32E">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必</w:t>
            </w:r>
          </w:p>
          <w:p w14:paraId="4D2291A3">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修</w:t>
            </w:r>
          </w:p>
          <w:p w14:paraId="70413CBC">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课</w:t>
            </w:r>
          </w:p>
          <w:p w14:paraId="03766DD5">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程</w:t>
            </w:r>
          </w:p>
        </w:tc>
        <w:tc>
          <w:tcPr>
            <w:tcW w:w="501" w:type="dxa"/>
            <w:tcBorders>
              <w:top w:val="single" w:color="000000" w:sz="4" w:space="0"/>
              <w:left w:val="single" w:color="000000" w:sz="4" w:space="0"/>
              <w:bottom w:val="single" w:color="000000" w:sz="4" w:space="0"/>
              <w:right w:val="single" w:color="000000" w:sz="4" w:space="0"/>
            </w:tcBorders>
            <w:noWrap w:val="0"/>
            <w:vAlign w:val="center"/>
          </w:tcPr>
          <w:p w14:paraId="5871FD7E">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1</w:t>
            </w:r>
          </w:p>
        </w:tc>
        <w:tc>
          <w:tcPr>
            <w:tcW w:w="2568" w:type="dxa"/>
            <w:tcBorders>
              <w:top w:val="single" w:color="000000" w:sz="4" w:space="0"/>
              <w:left w:val="single" w:color="000000" w:sz="4" w:space="0"/>
              <w:bottom w:val="single" w:color="000000" w:sz="4" w:space="0"/>
              <w:right w:val="single" w:color="000000" w:sz="4" w:space="0"/>
            </w:tcBorders>
            <w:noWrap w:val="0"/>
            <w:vAlign w:val="center"/>
          </w:tcPr>
          <w:p w14:paraId="10AF8A9D">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Style w:val="20"/>
                <w:lang w:val="en-US" w:eastAsia="zh-CN" w:bidi="ar"/>
              </w:rPr>
              <w:t>中国特色社会主义</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798DAE42">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36</w:t>
            </w:r>
          </w:p>
        </w:tc>
        <w:tc>
          <w:tcPr>
            <w:tcW w:w="352" w:type="dxa"/>
            <w:tcBorders>
              <w:top w:val="single" w:color="000000" w:sz="4" w:space="0"/>
              <w:left w:val="single" w:color="000000" w:sz="4" w:space="0"/>
              <w:bottom w:val="single" w:color="000000" w:sz="4" w:space="0"/>
              <w:right w:val="single" w:color="000000" w:sz="4" w:space="0"/>
            </w:tcBorders>
            <w:noWrap w:val="0"/>
            <w:vAlign w:val="center"/>
          </w:tcPr>
          <w:p w14:paraId="7DF76920">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2</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74D2C901">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36</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4F72EEDD">
            <w:pPr>
              <w:jc w:val="center"/>
              <w:rPr>
                <w:rFonts w:hint="eastAsia" w:ascii="宋体" w:hAnsi="宋体" w:eastAsia="宋体" w:cs="宋体"/>
                <w:b w:val="0"/>
                <w:bCs w:val="0"/>
                <w:color w:val="000000"/>
                <w:kern w:val="0"/>
                <w:sz w:val="21"/>
                <w:szCs w:val="21"/>
              </w:rPr>
            </w:pP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1DF61D81">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2</w:t>
            </w:r>
          </w:p>
        </w:tc>
        <w:tc>
          <w:tcPr>
            <w:tcW w:w="397" w:type="dxa"/>
            <w:tcBorders>
              <w:top w:val="single" w:color="000000" w:sz="4" w:space="0"/>
              <w:left w:val="single" w:color="000000" w:sz="4" w:space="0"/>
              <w:bottom w:val="single" w:color="000000" w:sz="4" w:space="0"/>
              <w:right w:val="single" w:color="000000" w:sz="4" w:space="0"/>
            </w:tcBorders>
            <w:noWrap w:val="0"/>
            <w:vAlign w:val="center"/>
          </w:tcPr>
          <w:p w14:paraId="5DAC1361">
            <w:pPr>
              <w:jc w:val="center"/>
              <w:rPr>
                <w:rFonts w:hint="eastAsia" w:ascii="宋体" w:hAnsi="宋体" w:eastAsia="宋体" w:cs="宋体"/>
                <w:b w:val="0"/>
                <w:bCs w:val="0"/>
                <w:color w:val="000000"/>
                <w:kern w:val="0"/>
                <w:sz w:val="21"/>
                <w:szCs w:val="21"/>
              </w:rPr>
            </w:pP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6F41E081">
            <w:pPr>
              <w:jc w:val="center"/>
              <w:rPr>
                <w:rFonts w:hint="eastAsia" w:ascii="宋体" w:hAnsi="宋体" w:eastAsia="宋体" w:cs="宋体"/>
                <w:b w:val="0"/>
                <w:bCs w:val="0"/>
                <w:kern w:val="0"/>
                <w:sz w:val="21"/>
                <w:szCs w:val="21"/>
              </w:rPr>
            </w:pPr>
          </w:p>
        </w:tc>
        <w:tc>
          <w:tcPr>
            <w:tcW w:w="397" w:type="dxa"/>
            <w:tcBorders>
              <w:top w:val="single" w:color="000000" w:sz="4" w:space="0"/>
              <w:left w:val="single" w:color="000000" w:sz="4" w:space="0"/>
              <w:bottom w:val="single" w:color="000000" w:sz="4" w:space="0"/>
              <w:right w:val="single" w:color="000000" w:sz="4" w:space="0"/>
            </w:tcBorders>
            <w:noWrap w:val="0"/>
            <w:vAlign w:val="center"/>
          </w:tcPr>
          <w:p w14:paraId="11464B93">
            <w:pPr>
              <w:jc w:val="center"/>
              <w:rPr>
                <w:rFonts w:hint="eastAsia" w:ascii="宋体" w:hAnsi="宋体" w:eastAsia="宋体" w:cs="宋体"/>
                <w:b w:val="0"/>
                <w:bCs w:val="0"/>
                <w:kern w:val="0"/>
                <w:sz w:val="21"/>
                <w:szCs w:val="21"/>
              </w:rPr>
            </w:pP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6CB52A6C">
            <w:pPr>
              <w:jc w:val="center"/>
              <w:rPr>
                <w:rFonts w:hint="eastAsia" w:ascii="宋体" w:hAnsi="宋体" w:eastAsia="宋体" w:cs="宋体"/>
                <w:b w:val="0"/>
                <w:bCs w:val="0"/>
                <w:kern w:val="0"/>
                <w:sz w:val="21"/>
                <w:szCs w:val="21"/>
              </w:rPr>
            </w:pPr>
          </w:p>
        </w:tc>
        <w:tc>
          <w:tcPr>
            <w:tcW w:w="443" w:type="dxa"/>
            <w:vMerge w:val="restart"/>
            <w:tcBorders>
              <w:top w:val="single" w:color="000000" w:sz="4" w:space="0"/>
              <w:left w:val="single" w:color="000000" w:sz="4" w:space="0"/>
              <w:bottom w:val="single" w:color="000000" w:sz="4" w:space="0"/>
              <w:right w:val="single" w:color="000000" w:sz="4" w:space="0"/>
            </w:tcBorders>
            <w:noWrap w:val="0"/>
            <w:vAlign w:val="center"/>
          </w:tcPr>
          <w:p w14:paraId="343E8645">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p w14:paraId="763A3174">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p w14:paraId="016F3BB1">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p w14:paraId="115D27D6">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p w14:paraId="7A69FB9A">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p w14:paraId="11E2A3D7">
            <w:pPr>
              <w:pageBreakBefore w:val="0"/>
              <w:widowControl/>
              <w:kinsoku/>
              <w:topLinePunct w:val="0"/>
              <w:bidi w:val="0"/>
              <w:jc w:val="center"/>
              <w:outlineLvl w:val="9"/>
              <w:rPr>
                <w:rFonts w:hint="eastAsia" w:ascii="宋体" w:hAnsi="宋体" w:eastAsia="宋体" w:cs="宋体"/>
                <w:b w:val="0"/>
                <w:bCs w:val="0"/>
                <w:color w:val="000000"/>
                <w:kern w:val="0"/>
                <w:sz w:val="21"/>
                <w:szCs w:val="21"/>
                <w:lang w:eastAsia="zh-CN"/>
              </w:rPr>
            </w:pPr>
            <w:r>
              <w:rPr>
                <w:rFonts w:hint="eastAsia" w:ascii="宋体" w:hAnsi="宋体" w:eastAsia="宋体" w:cs="宋体"/>
                <w:b w:val="0"/>
                <w:bCs w:val="0"/>
                <w:color w:val="000000"/>
                <w:kern w:val="0"/>
                <w:sz w:val="21"/>
                <w:szCs w:val="21"/>
              </w:rPr>
              <w:t>职</w:t>
            </w:r>
          </w:p>
          <w:p w14:paraId="52AF9447">
            <w:pPr>
              <w:pageBreakBefore w:val="0"/>
              <w:widowControl/>
              <w:kinsoku/>
              <w:topLinePunct w:val="0"/>
              <w:bidi w:val="0"/>
              <w:jc w:val="center"/>
              <w:outlineLvl w:val="9"/>
              <w:rPr>
                <w:rFonts w:hint="eastAsia" w:ascii="宋体" w:hAnsi="宋体" w:eastAsia="宋体" w:cs="宋体"/>
                <w:b w:val="0"/>
                <w:bCs w:val="0"/>
                <w:color w:val="000000"/>
                <w:kern w:val="0"/>
                <w:sz w:val="21"/>
                <w:szCs w:val="21"/>
                <w:lang w:eastAsia="zh-CN"/>
              </w:rPr>
            </w:pPr>
            <w:r>
              <w:rPr>
                <w:rFonts w:hint="eastAsia" w:ascii="宋体" w:hAnsi="宋体" w:eastAsia="宋体" w:cs="宋体"/>
                <w:b w:val="0"/>
                <w:bCs w:val="0"/>
                <w:color w:val="000000"/>
                <w:kern w:val="0"/>
                <w:sz w:val="21"/>
                <w:szCs w:val="21"/>
              </w:rPr>
              <w:t>业</w:t>
            </w:r>
          </w:p>
          <w:p w14:paraId="54CEEDF2">
            <w:pPr>
              <w:pageBreakBefore w:val="0"/>
              <w:widowControl/>
              <w:kinsoku/>
              <w:topLinePunct w:val="0"/>
              <w:bidi w:val="0"/>
              <w:jc w:val="center"/>
              <w:outlineLvl w:val="9"/>
              <w:rPr>
                <w:rFonts w:hint="eastAsia" w:ascii="宋体" w:hAnsi="宋体" w:eastAsia="宋体" w:cs="宋体"/>
                <w:b w:val="0"/>
                <w:bCs w:val="0"/>
                <w:color w:val="000000"/>
                <w:kern w:val="0"/>
                <w:sz w:val="21"/>
                <w:szCs w:val="21"/>
                <w:lang w:eastAsia="zh-CN"/>
              </w:rPr>
            </w:pPr>
            <w:r>
              <w:rPr>
                <w:rFonts w:hint="eastAsia" w:ascii="宋体" w:hAnsi="宋体" w:eastAsia="宋体" w:cs="宋体"/>
                <w:b w:val="0"/>
                <w:bCs w:val="0"/>
                <w:color w:val="000000"/>
                <w:kern w:val="0"/>
                <w:sz w:val="21"/>
                <w:szCs w:val="21"/>
              </w:rPr>
              <w:t>岗</w:t>
            </w:r>
          </w:p>
          <w:p w14:paraId="5FCF08B3">
            <w:pPr>
              <w:pageBreakBefore w:val="0"/>
              <w:widowControl/>
              <w:kinsoku/>
              <w:topLinePunct w:val="0"/>
              <w:bidi w:val="0"/>
              <w:jc w:val="center"/>
              <w:outlineLvl w:val="9"/>
              <w:rPr>
                <w:rFonts w:hint="eastAsia" w:ascii="宋体" w:hAnsi="宋体" w:eastAsia="宋体" w:cs="宋体"/>
                <w:b w:val="0"/>
                <w:bCs w:val="0"/>
                <w:color w:val="000000"/>
                <w:kern w:val="0"/>
                <w:sz w:val="21"/>
                <w:szCs w:val="21"/>
                <w:lang w:eastAsia="zh-CN"/>
              </w:rPr>
            </w:pPr>
            <w:r>
              <w:rPr>
                <w:rFonts w:hint="eastAsia" w:ascii="宋体" w:hAnsi="宋体" w:eastAsia="宋体" w:cs="宋体"/>
                <w:b w:val="0"/>
                <w:bCs w:val="0"/>
                <w:color w:val="000000"/>
                <w:kern w:val="0"/>
                <w:sz w:val="21"/>
                <w:szCs w:val="21"/>
              </w:rPr>
              <w:t>位</w:t>
            </w:r>
          </w:p>
          <w:p w14:paraId="61DB6D4F">
            <w:pPr>
              <w:pageBreakBefore w:val="0"/>
              <w:widowControl/>
              <w:kinsoku/>
              <w:topLinePunct w:val="0"/>
              <w:bidi w:val="0"/>
              <w:jc w:val="center"/>
              <w:outlineLvl w:val="9"/>
              <w:rPr>
                <w:rFonts w:hint="eastAsia" w:ascii="宋体" w:hAnsi="宋体" w:eastAsia="宋体" w:cs="宋体"/>
                <w:b w:val="0"/>
                <w:bCs w:val="0"/>
                <w:color w:val="000000"/>
                <w:kern w:val="0"/>
                <w:sz w:val="21"/>
                <w:szCs w:val="21"/>
                <w:lang w:eastAsia="zh-CN"/>
              </w:rPr>
            </w:pPr>
            <w:r>
              <w:rPr>
                <w:rFonts w:hint="eastAsia" w:ascii="宋体" w:hAnsi="宋体" w:eastAsia="宋体" w:cs="宋体"/>
                <w:b w:val="0"/>
                <w:bCs w:val="0"/>
                <w:color w:val="000000"/>
                <w:kern w:val="0"/>
                <w:sz w:val="21"/>
                <w:szCs w:val="21"/>
              </w:rPr>
              <w:t>技</w:t>
            </w:r>
          </w:p>
          <w:p w14:paraId="2E7E7FED">
            <w:pPr>
              <w:pageBreakBefore w:val="0"/>
              <w:widowControl/>
              <w:kinsoku/>
              <w:topLinePunct w:val="0"/>
              <w:bidi w:val="0"/>
              <w:jc w:val="center"/>
              <w:outlineLvl w:val="9"/>
              <w:rPr>
                <w:rFonts w:hint="eastAsia" w:ascii="宋体" w:hAnsi="宋体" w:eastAsia="宋体" w:cs="宋体"/>
                <w:b w:val="0"/>
                <w:bCs w:val="0"/>
                <w:color w:val="000000"/>
                <w:kern w:val="0"/>
                <w:sz w:val="21"/>
                <w:szCs w:val="21"/>
                <w:lang w:eastAsia="zh-CN"/>
              </w:rPr>
            </w:pPr>
            <w:r>
              <w:rPr>
                <w:rFonts w:hint="eastAsia" w:ascii="宋体" w:hAnsi="宋体" w:eastAsia="宋体" w:cs="宋体"/>
                <w:b w:val="0"/>
                <w:bCs w:val="0"/>
                <w:color w:val="000000"/>
                <w:kern w:val="0"/>
                <w:sz w:val="21"/>
                <w:szCs w:val="21"/>
              </w:rPr>
              <w:t>能</w:t>
            </w:r>
          </w:p>
          <w:p w14:paraId="441A40B4">
            <w:pPr>
              <w:pageBreakBefore w:val="0"/>
              <w:widowControl/>
              <w:kinsoku/>
              <w:topLinePunct w:val="0"/>
              <w:bidi w:val="0"/>
              <w:jc w:val="center"/>
              <w:outlineLvl w:val="9"/>
              <w:rPr>
                <w:rFonts w:hint="eastAsia" w:ascii="宋体" w:hAnsi="宋体" w:eastAsia="宋体" w:cs="宋体"/>
                <w:b w:val="0"/>
                <w:bCs w:val="0"/>
                <w:color w:val="000000"/>
                <w:kern w:val="0"/>
                <w:sz w:val="21"/>
                <w:szCs w:val="21"/>
                <w:lang w:eastAsia="zh-CN"/>
              </w:rPr>
            </w:pPr>
            <w:r>
              <w:rPr>
                <w:rFonts w:hint="eastAsia" w:ascii="宋体" w:hAnsi="宋体" w:eastAsia="宋体" w:cs="宋体"/>
                <w:b w:val="0"/>
                <w:bCs w:val="0"/>
                <w:color w:val="000000"/>
                <w:kern w:val="0"/>
                <w:sz w:val="21"/>
                <w:szCs w:val="21"/>
              </w:rPr>
              <w:t>实</w:t>
            </w:r>
          </w:p>
          <w:p w14:paraId="307BE9A2">
            <w:pPr>
              <w:pageBreakBefore w:val="0"/>
              <w:widowControl/>
              <w:kinsoku/>
              <w:topLinePunct w:val="0"/>
              <w:bidi w:val="0"/>
              <w:jc w:val="center"/>
              <w:outlineLvl w:val="9"/>
              <w:rPr>
                <w:rFonts w:hint="eastAsia" w:ascii="宋体" w:hAnsi="宋体" w:eastAsia="宋体" w:cs="宋体"/>
                <w:b w:val="0"/>
                <w:bCs w:val="0"/>
                <w:color w:val="000000"/>
                <w:kern w:val="0"/>
                <w:sz w:val="21"/>
                <w:szCs w:val="21"/>
                <w:lang w:eastAsia="zh-CN"/>
              </w:rPr>
            </w:pPr>
            <w:r>
              <w:rPr>
                <w:rFonts w:hint="eastAsia" w:ascii="宋体" w:hAnsi="宋体" w:eastAsia="宋体" w:cs="宋体"/>
                <w:b w:val="0"/>
                <w:bCs w:val="0"/>
                <w:color w:val="000000"/>
                <w:kern w:val="0"/>
                <w:sz w:val="21"/>
                <w:szCs w:val="21"/>
              </w:rPr>
              <w:t>习</w:t>
            </w:r>
          </w:p>
          <w:p w14:paraId="45C3D38B">
            <w:pPr>
              <w:pageBreakBefore w:val="0"/>
              <w:widowControl/>
              <w:kinsoku/>
              <w:topLinePunct w:val="0"/>
              <w:bidi w:val="0"/>
              <w:jc w:val="center"/>
              <w:outlineLvl w:val="9"/>
              <w:rPr>
                <w:rFonts w:hint="eastAsia" w:ascii="宋体" w:hAnsi="宋体" w:eastAsia="宋体" w:cs="宋体"/>
                <w:b w:val="0"/>
                <w:bCs w:val="0"/>
                <w:color w:val="000000"/>
                <w:kern w:val="0"/>
                <w:sz w:val="21"/>
                <w:szCs w:val="21"/>
                <w:lang w:eastAsia="zh-CN"/>
              </w:rPr>
            </w:pPr>
            <w:r>
              <w:rPr>
                <w:rFonts w:hint="eastAsia" w:ascii="宋体" w:hAnsi="宋体" w:eastAsia="宋体" w:cs="宋体"/>
                <w:b w:val="0"/>
                <w:bCs w:val="0"/>
                <w:color w:val="000000"/>
                <w:kern w:val="0"/>
                <w:sz w:val="21"/>
                <w:szCs w:val="21"/>
              </w:rPr>
              <w:t>及</w:t>
            </w:r>
          </w:p>
          <w:p w14:paraId="304E5DBF">
            <w:pPr>
              <w:pageBreakBefore w:val="0"/>
              <w:widowControl/>
              <w:kinsoku/>
              <w:topLinePunct w:val="0"/>
              <w:bidi w:val="0"/>
              <w:jc w:val="center"/>
              <w:outlineLvl w:val="9"/>
              <w:rPr>
                <w:rFonts w:hint="eastAsia" w:ascii="宋体" w:hAnsi="宋体" w:eastAsia="宋体" w:cs="宋体"/>
                <w:b w:val="0"/>
                <w:bCs w:val="0"/>
                <w:color w:val="000000"/>
                <w:kern w:val="0"/>
                <w:sz w:val="21"/>
                <w:szCs w:val="21"/>
                <w:lang w:eastAsia="zh-CN"/>
              </w:rPr>
            </w:pPr>
            <w:r>
              <w:rPr>
                <w:rFonts w:hint="eastAsia" w:ascii="宋体" w:hAnsi="宋体" w:eastAsia="宋体" w:cs="宋体"/>
                <w:b w:val="0"/>
                <w:bCs w:val="0"/>
                <w:color w:val="000000"/>
                <w:kern w:val="0"/>
                <w:sz w:val="21"/>
                <w:szCs w:val="21"/>
              </w:rPr>
              <w:t>企</w:t>
            </w:r>
          </w:p>
          <w:p w14:paraId="3434610C">
            <w:pPr>
              <w:pageBreakBefore w:val="0"/>
              <w:widowControl/>
              <w:kinsoku/>
              <w:topLinePunct w:val="0"/>
              <w:bidi w:val="0"/>
              <w:jc w:val="center"/>
              <w:outlineLvl w:val="9"/>
              <w:rPr>
                <w:rFonts w:hint="eastAsia" w:ascii="宋体" w:hAnsi="宋体" w:eastAsia="宋体" w:cs="宋体"/>
                <w:b w:val="0"/>
                <w:bCs w:val="0"/>
                <w:color w:val="000000"/>
                <w:kern w:val="0"/>
                <w:sz w:val="21"/>
                <w:szCs w:val="21"/>
                <w:lang w:eastAsia="zh-CN"/>
              </w:rPr>
            </w:pPr>
            <w:r>
              <w:rPr>
                <w:rFonts w:hint="eastAsia" w:ascii="宋体" w:hAnsi="宋体" w:eastAsia="宋体" w:cs="宋体"/>
                <w:b w:val="0"/>
                <w:bCs w:val="0"/>
                <w:color w:val="000000"/>
                <w:kern w:val="0"/>
                <w:sz w:val="21"/>
                <w:szCs w:val="21"/>
              </w:rPr>
              <w:t>业</w:t>
            </w:r>
          </w:p>
          <w:p w14:paraId="1C46A586">
            <w:pPr>
              <w:pageBreakBefore w:val="0"/>
              <w:widowControl/>
              <w:kinsoku/>
              <w:topLinePunct w:val="0"/>
              <w:bidi w:val="0"/>
              <w:jc w:val="center"/>
              <w:outlineLvl w:val="9"/>
              <w:rPr>
                <w:rFonts w:hint="eastAsia" w:ascii="宋体" w:hAnsi="宋体" w:eastAsia="宋体" w:cs="宋体"/>
                <w:b w:val="0"/>
                <w:bCs w:val="0"/>
                <w:color w:val="000000"/>
                <w:kern w:val="0"/>
                <w:sz w:val="21"/>
                <w:szCs w:val="21"/>
                <w:lang w:eastAsia="zh-CN"/>
              </w:rPr>
            </w:pPr>
            <w:r>
              <w:rPr>
                <w:rFonts w:hint="eastAsia" w:ascii="宋体" w:hAnsi="宋体" w:eastAsia="宋体" w:cs="宋体"/>
                <w:b w:val="0"/>
                <w:bCs w:val="0"/>
                <w:color w:val="000000"/>
                <w:kern w:val="0"/>
                <w:sz w:val="21"/>
                <w:szCs w:val="21"/>
              </w:rPr>
              <w:t>生</w:t>
            </w:r>
          </w:p>
          <w:p w14:paraId="1D185398">
            <w:pPr>
              <w:pageBreakBefore w:val="0"/>
              <w:widowControl/>
              <w:kinsoku/>
              <w:topLinePunct w:val="0"/>
              <w:bidi w:val="0"/>
              <w:jc w:val="center"/>
              <w:outlineLvl w:val="9"/>
              <w:rPr>
                <w:rFonts w:hint="eastAsia" w:ascii="宋体" w:hAnsi="宋体" w:eastAsia="宋体" w:cs="宋体"/>
                <w:b w:val="0"/>
                <w:bCs w:val="0"/>
                <w:color w:val="000000"/>
                <w:kern w:val="0"/>
                <w:sz w:val="21"/>
                <w:szCs w:val="21"/>
                <w:lang w:eastAsia="zh-CN"/>
              </w:rPr>
            </w:pPr>
            <w:r>
              <w:rPr>
                <w:rFonts w:hint="eastAsia" w:ascii="宋体" w:hAnsi="宋体" w:eastAsia="宋体" w:cs="宋体"/>
                <w:b w:val="0"/>
                <w:bCs w:val="0"/>
                <w:color w:val="000000"/>
                <w:kern w:val="0"/>
                <w:sz w:val="21"/>
                <w:szCs w:val="21"/>
              </w:rPr>
              <w:t>产</w:t>
            </w:r>
          </w:p>
          <w:p w14:paraId="72249AC8">
            <w:pPr>
              <w:pageBreakBefore w:val="0"/>
              <w:widowControl/>
              <w:kinsoku/>
              <w:topLinePunct w:val="0"/>
              <w:bidi w:val="0"/>
              <w:jc w:val="center"/>
              <w:outlineLvl w:val="9"/>
              <w:rPr>
                <w:rFonts w:hint="eastAsia" w:ascii="宋体" w:hAnsi="宋体" w:eastAsia="宋体" w:cs="宋体"/>
                <w:b w:val="0"/>
                <w:bCs w:val="0"/>
                <w:color w:val="000000"/>
                <w:kern w:val="0"/>
                <w:sz w:val="21"/>
                <w:szCs w:val="21"/>
                <w:lang w:eastAsia="zh-CN"/>
              </w:rPr>
            </w:pPr>
            <w:r>
              <w:rPr>
                <w:rFonts w:hint="eastAsia" w:ascii="宋体" w:hAnsi="宋体" w:eastAsia="宋体" w:cs="宋体"/>
                <w:b w:val="0"/>
                <w:bCs w:val="0"/>
                <w:color w:val="000000"/>
                <w:kern w:val="0"/>
                <w:sz w:val="21"/>
                <w:szCs w:val="21"/>
              </w:rPr>
              <w:t>管</w:t>
            </w:r>
          </w:p>
          <w:p w14:paraId="2AACEA54">
            <w:pPr>
              <w:pageBreakBefore w:val="0"/>
              <w:widowControl/>
              <w:kinsoku/>
              <w:topLinePunct w:val="0"/>
              <w:bidi w:val="0"/>
              <w:jc w:val="center"/>
              <w:outlineLvl w:val="9"/>
              <w:rPr>
                <w:rFonts w:hint="eastAsia" w:ascii="宋体" w:hAnsi="宋体" w:eastAsia="宋体" w:cs="宋体"/>
                <w:b w:val="0"/>
                <w:bCs w:val="0"/>
                <w:color w:val="000000"/>
                <w:kern w:val="0"/>
                <w:sz w:val="21"/>
                <w:szCs w:val="21"/>
                <w:lang w:eastAsia="zh-CN"/>
              </w:rPr>
            </w:pPr>
            <w:r>
              <w:rPr>
                <w:rFonts w:hint="eastAsia" w:ascii="宋体" w:hAnsi="宋体" w:eastAsia="宋体" w:cs="宋体"/>
                <w:b w:val="0"/>
                <w:bCs w:val="0"/>
                <w:color w:val="000000"/>
                <w:kern w:val="0"/>
                <w:sz w:val="21"/>
                <w:szCs w:val="21"/>
              </w:rPr>
              <w:t>理</w:t>
            </w:r>
          </w:p>
          <w:p w14:paraId="7DB93DCD">
            <w:pPr>
              <w:pageBreakBefore w:val="0"/>
              <w:widowControl/>
              <w:kinsoku/>
              <w:topLinePunct w:val="0"/>
              <w:bidi w:val="0"/>
              <w:jc w:val="center"/>
              <w:outlineLvl w:val="9"/>
              <w:rPr>
                <w:rFonts w:hint="eastAsia" w:ascii="宋体" w:hAnsi="宋体" w:eastAsia="宋体" w:cs="宋体"/>
                <w:b w:val="0"/>
                <w:bCs w:val="0"/>
                <w:color w:val="000000"/>
                <w:kern w:val="0"/>
                <w:sz w:val="21"/>
                <w:szCs w:val="21"/>
                <w:lang w:eastAsia="zh-CN"/>
              </w:rPr>
            </w:pPr>
            <w:r>
              <w:rPr>
                <w:rFonts w:hint="eastAsia" w:ascii="宋体" w:hAnsi="宋体" w:eastAsia="宋体" w:cs="宋体"/>
                <w:b w:val="0"/>
                <w:bCs w:val="0"/>
                <w:color w:val="000000"/>
                <w:kern w:val="0"/>
                <w:sz w:val="21"/>
                <w:szCs w:val="21"/>
              </w:rPr>
              <w:t>实</w:t>
            </w:r>
          </w:p>
          <w:p w14:paraId="5FB9062A">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习</w:t>
            </w:r>
          </w:p>
        </w:tc>
        <w:tc>
          <w:tcPr>
            <w:tcW w:w="678" w:type="dxa"/>
            <w:vMerge w:val="restart"/>
            <w:tcBorders>
              <w:top w:val="single" w:color="000000" w:sz="4" w:space="0"/>
              <w:left w:val="single" w:color="000000" w:sz="4" w:space="0"/>
              <w:bottom w:val="single" w:color="000000" w:sz="4" w:space="0"/>
              <w:right w:val="single" w:color="000000" w:sz="4" w:space="0"/>
            </w:tcBorders>
            <w:noWrap w:val="0"/>
            <w:vAlign w:val="center"/>
          </w:tcPr>
          <w:p w14:paraId="6771EA75">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3</w:t>
            </w:r>
            <w:r>
              <w:rPr>
                <w:rFonts w:hint="eastAsia" w:ascii="宋体" w:hAnsi="宋体" w:eastAsia="宋体" w:cs="宋体"/>
                <w:b w:val="0"/>
                <w:bCs w:val="0"/>
                <w:color w:val="000000"/>
                <w:kern w:val="0"/>
                <w:sz w:val="21"/>
                <w:szCs w:val="21"/>
                <w:lang w:val="en-US" w:eastAsia="zh-CN"/>
              </w:rPr>
              <w:t>1</w:t>
            </w:r>
            <w:r>
              <w:rPr>
                <w:rFonts w:hint="eastAsia" w:ascii="宋体" w:hAnsi="宋体" w:eastAsia="宋体" w:cs="宋体"/>
                <w:b w:val="0"/>
                <w:bCs w:val="0"/>
                <w:color w:val="000000"/>
                <w:kern w:val="0"/>
                <w:sz w:val="21"/>
                <w:szCs w:val="21"/>
              </w:rPr>
              <w:t>.</w:t>
            </w:r>
            <w:r>
              <w:rPr>
                <w:rFonts w:hint="eastAsia" w:ascii="宋体" w:hAnsi="宋体" w:eastAsia="宋体" w:cs="宋体"/>
                <w:b w:val="0"/>
                <w:bCs w:val="0"/>
                <w:color w:val="000000"/>
                <w:kern w:val="0"/>
                <w:sz w:val="21"/>
                <w:szCs w:val="21"/>
                <w:lang w:val="en-US" w:eastAsia="zh-CN"/>
              </w:rPr>
              <w:t>28</w:t>
            </w:r>
            <w:r>
              <w:rPr>
                <w:rFonts w:hint="eastAsia" w:ascii="宋体" w:hAnsi="宋体" w:eastAsia="宋体" w:cs="宋体"/>
                <w:b w:val="0"/>
                <w:bCs w:val="0"/>
                <w:color w:val="000000"/>
                <w:kern w:val="0"/>
                <w:sz w:val="21"/>
                <w:szCs w:val="21"/>
              </w:rPr>
              <w:t>%</w:t>
            </w:r>
          </w:p>
        </w:tc>
      </w:tr>
      <w:tr w14:paraId="3A886A66">
        <w:tblPrEx>
          <w:tblCellMar>
            <w:top w:w="15" w:type="dxa"/>
            <w:left w:w="15" w:type="dxa"/>
            <w:bottom w:w="15" w:type="dxa"/>
            <w:right w:w="15" w:type="dxa"/>
          </w:tblCellMar>
        </w:tblPrEx>
        <w:trPr>
          <w:trHeight w:val="353" w:hRule="atLeast"/>
          <w:jc w:val="center"/>
        </w:trPr>
        <w:tc>
          <w:tcPr>
            <w:tcW w:w="4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F025F3">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4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13D24F">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501" w:type="dxa"/>
            <w:tcBorders>
              <w:top w:val="single" w:color="000000" w:sz="4" w:space="0"/>
              <w:left w:val="single" w:color="000000" w:sz="4" w:space="0"/>
              <w:bottom w:val="single" w:color="000000" w:sz="4" w:space="0"/>
              <w:right w:val="single" w:color="000000" w:sz="4" w:space="0"/>
            </w:tcBorders>
            <w:noWrap w:val="0"/>
            <w:vAlign w:val="center"/>
          </w:tcPr>
          <w:p w14:paraId="45F23C7A">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2</w:t>
            </w:r>
          </w:p>
        </w:tc>
        <w:tc>
          <w:tcPr>
            <w:tcW w:w="2568" w:type="dxa"/>
            <w:tcBorders>
              <w:top w:val="single" w:color="000000" w:sz="4" w:space="0"/>
              <w:left w:val="single" w:color="000000" w:sz="4" w:space="0"/>
              <w:bottom w:val="single" w:color="000000" w:sz="4" w:space="0"/>
              <w:right w:val="single" w:color="000000" w:sz="4" w:space="0"/>
            </w:tcBorders>
            <w:noWrap w:val="0"/>
            <w:vAlign w:val="center"/>
          </w:tcPr>
          <w:p w14:paraId="02D70E4A">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Style w:val="20"/>
                <w:lang w:val="en-US" w:eastAsia="zh-CN" w:bidi="ar"/>
              </w:rPr>
              <w:t>心理健康与职业生涯</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7F9CF9A3">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36</w:t>
            </w:r>
          </w:p>
        </w:tc>
        <w:tc>
          <w:tcPr>
            <w:tcW w:w="352" w:type="dxa"/>
            <w:tcBorders>
              <w:top w:val="single" w:color="000000" w:sz="4" w:space="0"/>
              <w:left w:val="single" w:color="000000" w:sz="4" w:space="0"/>
              <w:bottom w:val="single" w:color="000000" w:sz="4" w:space="0"/>
              <w:right w:val="single" w:color="000000" w:sz="4" w:space="0"/>
            </w:tcBorders>
            <w:noWrap w:val="0"/>
            <w:vAlign w:val="center"/>
          </w:tcPr>
          <w:p w14:paraId="066E37D7">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2</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005CE9EB">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36</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414CC613">
            <w:pPr>
              <w:jc w:val="center"/>
              <w:rPr>
                <w:rFonts w:hint="eastAsia" w:ascii="宋体" w:hAnsi="宋体" w:eastAsia="宋体" w:cs="宋体"/>
                <w:b w:val="0"/>
                <w:bCs w:val="0"/>
                <w:color w:val="000000"/>
                <w:kern w:val="0"/>
                <w:sz w:val="21"/>
                <w:szCs w:val="21"/>
              </w:rPr>
            </w:pP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1BCA1EF9">
            <w:pPr>
              <w:jc w:val="center"/>
              <w:rPr>
                <w:rFonts w:hint="eastAsia" w:ascii="宋体" w:hAnsi="宋体" w:eastAsia="宋体" w:cs="宋体"/>
                <w:b w:val="0"/>
                <w:bCs w:val="0"/>
                <w:kern w:val="0"/>
                <w:sz w:val="21"/>
                <w:szCs w:val="21"/>
              </w:rPr>
            </w:pPr>
          </w:p>
        </w:tc>
        <w:tc>
          <w:tcPr>
            <w:tcW w:w="397" w:type="dxa"/>
            <w:tcBorders>
              <w:top w:val="single" w:color="000000" w:sz="4" w:space="0"/>
              <w:left w:val="single" w:color="000000" w:sz="4" w:space="0"/>
              <w:bottom w:val="single" w:color="000000" w:sz="4" w:space="0"/>
              <w:right w:val="single" w:color="000000" w:sz="4" w:space="0"/>
            </w:tcBorders>
            <w:noWrap w:val="0"/>
            <w:vAlign w:val="center"/>
          </w:tcPr>
          <w:p w14:paraId="1B8AA381">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02F10E1D">
            <w:pPr>
              <w:jc w:val="center"/>
              <w:rPr>
                <w:rFonts w:hint="eastAsia" w:ascii="宋体" w:hAnsi="宋体" w:eastAsia="宋体" w:cs="宋体"/>
                <w:b w:val="0"/>
                <w:bCs w:val="0"/>
                <w:color w:val="000000"/>
                <w:kern w:val="0"/>
                <w:sz w:val="21"/>
                <w:szCs w:val="21"/>
              </w:rPr>
            </w:pPr>
          </w:p>
        </w:tc>
        <w:tc>
          <w:tcPr>
            <w:tcW w:w="397" w:type="dxa"/>
            <w:tcBorders>
              <w:top w:val="single" w:color="000000" w:sz="4" w:space="0"/>
              <w:left w:val="single" w:color="000000" w:sz="4" w:space="0"/>
              <w:bottom w:val="single" w:color="000000" w:sz="4" w:space="0"/>
              <w:right w:val="single" w:color="000000" w:sz="4" w:space="0"/>
            </w:tcBorders>
            <w:noWrap w:val="0"/>
            <w:vAlign w:val="center"/>
          </w:tcPr>
          <w:p w14:paraId="68D5162C">
            <w:pPr>
              <w:jc w:val="center"/>
              <w:rPr>
                <w:rFonts w:hint="eastAsia" w:ascii="宋体" w:hAnsi="宋体" w:eastAsia="宋体" w:cs="宋体"/>
                <w:b w:val="0"/>
                <w:bCs w:val="0"/>
                <w:kern w:val="0"/>
                <w:sz w:val="21"/>
                <w:szCs w:val="21"/>
              </w:rPr>
            </w:pP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3C39E855">
            <w:pPr>
              <w:jc w:val="center"/>
              <w:rPr>
                <w:rFonts w:hint="eastAsia" w:ascii="宋体" w:hAnsi="宋体" w:eastAsia="宋体" w:cs="宋体"/>
                <w:b w:val="0"/>
                <w:bCs w:val="0"/>
                <w:kern w:val="0"/>
                <w:sz w:val="21"/>
                <w:szCs w:val="21"/>
              </w:rPr>
            </w:pPr>
          </w:p>
        </w:tc>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CAB60B">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37C541">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r>
      <w:tr w14:paraId="1BFDB6C8">
        <w:tblPrEx>
          <w:tblCellMar>
            <w:top w:w="15" w:type="dxa"/>
            <w:left w:w="15" w:type="dxa"/>
            <w:bottom w:w="15" w:type="dxa"/>
            <w:right w:w="15" w:type="dxa"/>
          </w:tblCellMar>
        </w:tblPrEx>
        <w:trPr>
          <w:trHeight w:val="353" w:hRule="atLeast"/>
          <w:jc w:val="center"/>
        </w:trPr>
        <w:tc>
          <w:tcPr>
            <w:tcW w:w="4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EDA893">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4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E37065">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501" w:type="dxa"/>
            <w:tcBorders>
              <w:top w:val="single" w:color="000000" w:sz="4" w:space="0"/>
              <w:left w:val="single" w:color="000000" w:sz="4" w:space="0"/>
              <w:bottom w:val="single" w:color="000000" w:sz="4" w:space="0"/>
              <w:right w:val="single" w:color="000000" w:sz="4" w:space="0"/>
            </w:tcBorders>
            <w:noWrap w:val="0"/>
            <w:vAlign w:val="center"/>
          </w:tcPr>
          <w:p w14:paraId="1768843A">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3</w:t>
            </w:r>
          </w:p>
        </w:tc>
        <w:tc>
          <w:tcPr>
            <w:tcW w:w="2568" w:type="dxa"/>
            <w:tcBorders>
              <w:top w:val="single" w:color="000000" w:sz="4" w:space="0"/>
              <w:left w:val="single" w:color="000000" w:sz="4" w:space="0"/>
              <w:bottom w:val="single" w:color="000000" w:sz="4" w:space="0"/>
              <w:right w:val="single" w:color="000000" w:sz="4" w:space="0"/>
            </w:tcBorders>
            <w:noWrap w:val="0"/>
            <w:vAlign w:val="center"/>
          </w:tcPr>
          <w:p w14:paraId="70BF1F80">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Style w:val="20"/>
                <w:lang w:val="en-US" w:eastAsia="zh-CN" w:bidi="ar"/>
              </w:rPr>
              <w:t>哲学与人生</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2481FBA3">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36</w:t>
            </w:r>
          </w:p>
        </w:tc>
        <w:tc>
          <w:tcPr>
            <w:tcW w:w="352" w:type="dxa"/>
            <w:tcBorders>
              <w:top w:val="single" w:color="000000" w:sz="4" w:space="0"/>
              <w:left w:val="single" w:color="000000" w:sz="4" w:space="0"/>
              <w:bottom w:val="single" w:color="000000" w:sz="4" w:space="0"/>
              <w:right w:val="single" w:color="000000" w:sz="4" w:space="0"/>
            </w:tcBorders>
            <w:noWrap w:val="0"/>
            <w:vAlign w:val="center"/>
          </w:tcPr>
          <w:p w14:paraId="2483F1B9">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2</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042069C2">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36</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619A1655">
            <w:pPr>
              <w:jc w:val="center"/>
              <w:rPr>
                <w:rFonts w:hint="eastAsia" w:ascii="宋体" w:hAnsi="宋体" w:eastAsia="宋体" w:cs="宋体"/>
                <w:b w:val="0"/>
                <w:bCs w:val="0"/>
                <w:color w:val="000000"/>
                <w:kern w:val="0"/>
                <w:sz w:val="21"/>
                <w:szCs w:val="21"/>
              </w:rPr>
            </w:pP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13E8ACAE">
            <w:pPr>
              <w:jc w:val="center"/>
              <w:rPr>
                <w:rFonts w:hint="eastAsia" w:ascii="宋体" w:hAnsi="宋体" w:eastAsia="宋体" w:cs="宋体"/>
                <w:b w:val="0"/>
                <w:bCs w:val="0"/>
                <w:kern w:val="0"/>
                <w:sz w:val="21"/>
                <w:szCs w:val="21"/>
              </w:rPr>
            </w:pPr>
          </w:p>
        </w:tc>
        <w:tc>
          <w:tcPr>
            <w:tcW w:w="397" w:type="dxa"/>
            <w:tcBorders>
              <w:top w:val="single" w:color="000000" w:sz="4" w:space="0"/>
              <w:left w:val="single" w:color="000000" w:sz="4" w:space="0"/>
              <w:bottom w:val="single" w:color="000000" w:sz="4" w:space="0"/>
              <w:right w:val="single" w:color="000000" w:sz="4" w:space="0"/>
            </w:tcBorders>
            <w:noWrap w:val="0"/>
            <w:vAlign w:val="center"/>
          </w:tcPr>
          <w:p w14:paraId="6974FE08">
            <w:pPr>
              <w:jc w:val="center"/>
              <w:rPr>
                <w:rFonts w:hint="eastAsia" w:ascii="宋体" w:hAnsi="宋体" w:eastAsia="宋体" w:cs="宋体"/>
                <w:b w:val="0"/>
                <w:bCs w:val="0"/>
                <w:kern w:val="0"/>
                <w:sz w:val="21"/>
                <w:szCs w:val="21"/>
              </w:rPr>
            </w:pP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2D54E56F">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2</w:t>
            </w:r>
          </w:p>
        </w:tc>
        <w:tc>
          <w:tcPr>
            <w:tcW w:w="397" w:type="dxa"/>
            <w:tcBorders>
              <w:top w:val="single" w:color="000000" w:sz="4" w:space="0"/>
              <w:left w:val="single" w:color="000000" w:sz="4" w:space="0"/>
              <w:bottom w:val="single" w:color="000000" w:sz="4" w:space="0"/>
              <w:right w:val="single" w:color="000000" w:sz="4" w:space="0"/>
            </w:tcBorders>
            <w:noWrap w:val="0"/>
            <w:vAlign w:val="center"/>
          </w:tcPr>
          <w:p w14:paraId="1725AC2D">
            <w:pPr>
              <w:jc w:val="center"/>
              <w:rPr>
                <w:rFonts w:hint="eastAsia" w:ascii="宋体" w:hAnsi="宋体" w:eastAsia="宋体" w:cs="宋体"/>
                <w:b w:val="0"/>
                <w:bCs w:val="0"/>
                <w:color w:val="000000"/>
                <w:kern w:val="0"/>
                <w:sz w:val="21"/>
                <w:szCs w:val="21"/>
              </w:rPr>
            </w:pP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0DD38143">
            <w:pPr>
              <w:jc w:val="center"/>
              <w:rPr>
                <w:rFonts w:hint="eastAsia" w:ascii="宋体" w:hAnsi="宋体" w:eastAsia="宋体" w:cs="宋体"/>
                <w:b w:val="0"/>
                <w:bCs w:val="0"/>
                <w:kern w:val="0"/>
                <w:sz w:val="21"/>
                <w:szCs w:val="21"/>
              </w:rPr>
            </w:pPr>
          </w:p>
        </w:tc>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ADD40A">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78B631">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r>
      <w:tr w14:paraId="4FC15195">
        <w:tblPrEx>
          <w:tblCellMar>
            <w:top w:w="15" w:type="dxa"/>
            <w:left w:w="15" w:type="dxa"/>
            <w:bottom w:w="15" w:type="dxa"/>
            <w:right w:w="15" w:type="dxa"/>
          </w:tblCellMar>
        </w:tblPrEx>
        <w:trPr>
          <w:trHeight w:val="353" w:hRule="atLeast"/>
          <w:jc w:val="center"/>
        </w:trPr>
        <w:tc>
          <w:tcPr>
            <w:tcW w:w="4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4E50AA">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4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C19F56">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501" w:type="dxa"/>
            <w:tcBorders>
              <w:top w:val="single" w:color="000000" w:sz="4" w:space="0"/>
              <w:left w:val="single" w:color="000000" w:sz="4" w:space="0"/>
              <w:bottom w:val="single" w:color="000000" w:sz="4" w:space="0"/>
              <w:right w:val="single" w:color="000000" w:sz="4" w:space="0"/>
            </w:tcBorders>
            <w:noWrap w:val="0"/>
            <w:vAlign w:val="center"/>
          </w:tcPr>
          <w:p w14:paraId="2124CD63">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4</w:t>
            </w:r>
          </w:p>
        </w:tc>
        <w:tc>
          <w:tcPr>
            <w:tcW w:w="2568" w:type="dxa"/>
            <w:tcBorders>
              <w:top w:val="single" w:color="000000" w:sz="4" w:space="0"/>
              <w:left w:val="single" w:color="000000" w:sz="4" w:space="0"/>
              <w:bottom w:val="single" w:color="000000" w:sz="4" w:space="0"/>
              <w:right w:val="single" w:color="000000" w:sz="4" w:space="0"/>
            </w:tcBorders>
            <w:noWrap w:val="0"/>
            <w:vAlign w:val="center"/>
          </w:tcPr>
          <w:p w14:paraId="6A6E6226">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Style w:val="20"/>
                <w:lang w:val="en-US" w:eastAsia="zh-CN" w:bidi="ar"/>
              </w:rPr>
              <w:t>职业道德与法治</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5C298B26">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36</w:t>
            </w:r>
          </w:p>
        </w:tc>
        <w:tc>
          <w:tcPr>
            <w:tcW w:w="352" w:type="dxa"/>
            <w:tcBorders>
              <w:top w:val="single" w:color="000000" w:sz="4" w:space="0"/>
              <w:left w:val="single" w:color="000000" w:sz="4" w:space="0"/>
              <w:bottom w:val="single" w:color="000000" w:sz="4" w:space="0"/>
              <w:right w:val="single" w:color="000000" w:sz="4" w:space="0"/>
            </w:tcBorders>
            <w:noWrap w:val="0"/>
            <w:vAlign w:val="center"/>
          </w:tcPr>
          <w:p w14:paraId="7A8C2683">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2</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6D749C66">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36</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59C3A08B">
            <w:pPr>
              <w:jc w:val="center"/>
              <w:rPr>
                <w:rFonts w:hint="eastAsia" w:ascii="宋体" w:hAnsi="宋体" w:eastAsia="宋体" w:cs="宋体"/>
                <w:b w:val="0"/>
                <w:bCs w:val="0"/>
                <w:color w:val="000000"/>
                <w:kern w:val="0"/>
                <w:sz w:val="21"/>
                <w:szCs w:val="21"/>
              </w:rPr>
            </w:pP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48DBB6C4">
            <w:pPr>
              <w:jc w:val="center"/>
              <w:rPr>
                <w:rFonts w:hint="eastAsia" w:ascii="宋体" w:hAnsi="宋体" w:eastAsia="宋体" w:cs="宋体"/>
                <w:b w:val="0"/>
                <w:bCs w:val="0"/>
                <w:kern w:val="0"/>
                <w:sz w:val="21"/>
                <w:szCs w:val="21"/>
              </w:rPr>
            </w:pPr>
          </w:p>
        </w:tc>
        <w:tc>
          <w:tcPr>
            <w:tcW w:w="397" w:type="dxa"/>
            <w:tcBorders>
              <w:top w:val="single" w:color="000000" w:sz="4" w:space="0"/>
              <w:left w:val="single" w:color="000000" w:sz="4" w:space="0"/>
              <w:bottom w:val="single" w:color="000000" w:sz="4" w:space="0"/>
              <w:right w:val="single" w:color="000000" w:sz="4" w:space="0"/>
            </w:tcBorders>
            <w:noWrap w:val="0"/>
            <w:vAlign w:val="center"/>
          </w:tcPr>
          <w:p w14:paraId="1DE56981">
            <w:pPr>
              <w:jc w:val="center"/>
              <w:rPr>
                <w:rFonts w:hint="eastAsia" w:ascii="宋体" w:hAnsi="宋体" w:eastAsia="宋体" w:cs="宋体"/>
                <w:b w:val="0"/>
                <w:bCs w:val="0"/>
                <w:kern w:val="0"/>
                <w:sz w:val="21"/>
                <w:szCs w:val="21"/>
              </w:rPr>
            </w:pP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22A2B3FC">
            <w:pPr>
              <w:jc w:val="center"/>
              <w:rPr>
                <w:rFonts w:hint="eastAsia" w:ascii="宋体" w:hAnsi="宋体" w:eastAsia="宋体" w:cs="宋体"/>
                <w:b w:val="0"/>
                <w:bCs w:val="0"/>
                <w:kern w:val="0"/>
                <w:sz w:val="21"/>
                <w:szCs w:val="21"/>
              </w:rPr>
            </w:pPr>
          </w:p>
        </w:tc>
        <w:tc>
          <w:tcPr>
            <w:tcW w:w="397" w:type="dxa"/>
            <w:tcBorders>
              <w:top w:val="single" w:color="000000" w:sz="4" w:space="0"/>
              <w:left w:val="single" w:color="000000" w:sz="4" w:space="0"/>
              <w:bottom w:val="single" w:color="000000" w:sz="4" w:space="0"/>
              <w:right w:val="single" w:color="000000" w:sz="4" w:space="0"/>
            </w:tcBorders>
            <w:noWrap w:val="0"/>
            <w:vAlign w:val="center"/>
          </w:tcPr>
          <w:p w14:paraId="7E6E2DFD">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0AEBA058">
            <w:pPr>
              <w:jc w:val="center"/>
              <w:rPr>
                <w:rFonts w:hint="eastAsia" w:ascii="宋体" w:hAnsi="宋体" w:eastAsia="宋体" w:cs="宋体"/>
                <w:b w:val="0"/>
                <w:bCs w:val="0"/>
                <w:color w:val="000000"/>
                <w:kern w:val="0"/>
                <w:sz w:val="21"/>
                <w:szCs w:val="21"/>
              </w:rPr>
            </w:pPr>
          </w:p>
        </w:tc>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7BFD07">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754C75">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r>
      <w:tr w14:paraId="074864F6">
        <w:tblPrEx>
          <w:tblCellMar>
            <w:top w:w="15" w:type="dxa"/>
            <w:left w:w="15" w:type="dxa"/>
            <w:bottom w:w="15" w:type="dxa"/>
            <w:right w:w="15" w:type="dxa"/>
          </w:tblCellMar>
        </w:tblPrEx>
        <w:trPr>
          <w:trHeight w:val="353" w:hRule="atLeast"/>
          <w:jc w:val="center"/>
        </w:trPr>
        <w:tc>
          <w:tcPr>
            <w:tcW w:w="4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631706">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4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FF488B">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501" w:type="dxa"/>
            <w:tcBorders>
              <w:top w:val="single" w:color="000000" w:sz="4" w:space="0"/>
              <w:left w:val="single" w:color="000000" w:sz="4" w:space="0"/>
              <w:bottom w:val="single" w:color="000000" w:sz="4" w:space="0"/>
              <w:right w:val="single" w:color="000000" w:sz="4" w:space="0"/>
            </w:tcBorders>
            <w:noWrap w:val="0"/>
            <w:vAlign w:val="center"/>
          </w:tcPr>
          <w:p w14:paraId="0E8D0767">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5</w:t>
            </w:r>
          </w:p>
        </w:tc>
        <w:tc>
          <w:tcPr>
            <w:tcW w:w="2568" w:type="dxa"/>
            <w:tcBorders>
              <w:top w:val="single" w:color="000000" w:sz="4" w:space="0"/>
              <w:left w:val="single" w:color="000000" w:sz="4" w:space="0"/>
              <w:bottom w:val="single" w:color="000000" w:sz="4" w:space="0"/>
              <w:right w:val="single" w:color="000000" w:sz="4" w:space="0"/>
            </w:tcBorders>
            <w:noWrap w:val="0"/>
            <w:vAlign w:val="center"/>
          </w:tcPr>
          <w:p w14:paraId="404270BE">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Style w:val="20"/>
                <w:lang w:val="en-US" w:eastAsia="zh-CN" w:bidi="ar"/>
              </w:rPr>
              <w:t>历史</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66BDEF36">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72</w:t>
            </w:r>
          </w:p>
        </w:tc>
        <w:tc>
          <w:tcPr>
            <w:tcW w:w="352" w:type="dxa"/>
            <w:tcBorders>
              <w:top w:val="single" w:color="000000" w:sz="4" w:space="0"/>
              <w:left w:val="single" w:color="000000" w:sz="4" w:space="0"/>
              <w:bottom w:val="single" w:color="000000" w:sz="4" w:space="0"/>
              <w:right w:val="single" w:color="000000" w:sz="4" w:space="0"/>
            </w:tcBorders>
            <w:noWrap w:val="0"/>
            <w:vAlign w:val="center"/>
          </w:tcPr>
          <w:p w14:paraId="66988313">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4</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5AA6C28F">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72</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09A44962">
            <w:pPr>
              <w:jc w:val="center"/>
              <w:rPr>
                <w:rFonts w:hint="eastAsia" w:ascii="宋体" w:hAnsi="宋体" w:eastAsia="宋体" w:cs="宋体"/>
                <w:b w:val="0"/>
                <w:bCs w:val="0"/>
                <w:color w:val="000000"/>
                <w:kern w:val="0"/>
                <w:sz w:val="21"/>
                <w:szCs w:val="21"/>
              </w:rPr>
            </w:pP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02D93D80">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2</w:t>
            </w:r>
          </w:p>
        </w:tc>
        <w:tc>
          <w:tcPr>
            <w:tcW w:w="397" w:type="dxa"/>
            <w:tcBorders>
              <w:top w:val="single" w:color="000000" w:sz="4" w:space="0"/>
              <w:left w:val="single" w:color="000000" w:sz="4" w:space="0"/>
              <w:bottom w:val="single" w:color="000000" w:sz="4" w:space="0"/>
              <w:right w:val="single" w:color="000000" w:sz="4" w:space="0"/>
            </w:tcBorders>
            <w:noWrap w:val="0"/>
            <w:vAlign w:val="center"/>
          </w:tcPr>
          <w:p w14:paraId="3A1B3CD5">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3884AA57">
            <w:pPr>
              <w:jc w:val="center"/>
              <w:rPr>
                <w:rFonts w:hint="eastAsia" w:ascii="宋体" w:hAnsi="宋体" w:eastAsia="宋体" w:cs="宋体"/>
                <w:b w:val="0"/>
                <w:bCs w:val="0"/>
                <w:color w:val="000000"/>
                <w:kern w:val="0"/>
                <w:sz w:val="21"/>
                <w:szCs w:val="21"/>
              </w:rPr>
            </w:pPr>
          </w:p>
        </w:tc>
        <w:tc>
          <w:tcPr>
            <w:tcW w:w="397" w:type="dxa"/>
            <w:tcBorders>
              <w:top w:val="single" w:color="000000" w:sz="4" w:space="0"/>
              <w:left w:val="single" w:color="000000" w:sz="4" w:space="0"/>
              <w:bottom w:val="single" w:color="000000" w:sz="4" w:space="0"/>
              <w:right w:val="single" w:color="000000" w:sz="4" w:space="0"/>
            </w:tcBorders>
            <w:noWrap w:val="0"/>
            <w:vAlign w:val="center"/>
          </w:tcPr>
          <w:p w14:paraId="2D5E1ED4">
            <w:pPr>
              <w:jc w:val="center"/>
              <w:rPr>
                <w:rFonts w:hint="eastAsia" w:ascii="宋体" w:hAnsi="宋体" w:eastAsia="宋体" w:cs="宋体"/>
                <w:b w:val="0"/>
                <w:bCs w:val="0"/>
                <w:kern w:val="0"/>
                <w:sz w:val="21"/>
                <w:szCs w:val="21"/>
              </w:rPr>
            </w:pP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063B5E4A">
            <w:pPr>
              <w:jc w:val="center"/>
              <w:rPr>
                <w:rFonts w:hint="eastAsia" w:ascii="宋体" w:hAnsi="宋体" w:eastAsia="宋体" w:cs="宋体"/>
                <w:b w:val="0"/>
                <w:bCs w:val="0"/>
                <w:kern w:val="0"/>
                <w:sz w:val="21"/>
                <w:szCs w:val="21"/>
              </w:rPr>
            </w:pPr>
          </w:p>
        </w:tc>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E84E22">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A93758">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r>
      <w:tr w14:paraId="700064A8">
        <w:tblPrEx>
          <w:tblCellMar>
            <w:top w:w="15" w:type="dxa"/>
            <w:left w:w="15" w:type="dxa"/>
            <w:bottom w:w="15" w:type="dxa"/>
            <w:right w:w="15" w:type="dxa"/>
          </w:tblCellMar>
        </w:tblPrEx>
        <w:trPr>
          <w:trHeight w:val="353" w:hRule="atLeast"/>
          <w:jc w:val="center"/>
        </w:trPr>
        <w:tc>
          <w:tcPr>
            <w:tcW w:w="4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100249">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4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930259">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501" w:type="dxa"/>
            <w:tcBorders>
              <w:top w:val="single" w:color="000000" w:sz="4" w:space="0"/>
              <w:left w:val="single" w:color="000000" w:sz="4" w:space="0"/>
              <w:bottom w:val="single" w:color="000000" w:sz="4" w:space="0"/>
              <w:right w:val="single" w:color="000000" w:sz="4" w:space="0"/>
            </w:tcBorders>
            <w:noWrap w:val="0"/>
            <w:vAlign w:val="center"/>
          </w:tcPr>
          <w:p w14:paraId="3E552B93">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6</w:t>
            </w:r>
          </w:p>
        </w:tc>
        <w:tc>
          <w:tcPr>
            <w:tcW w:w="2568" w:type="dxa"/>
            <w:tcBorders>
              <w:top w:val="single" w:color="000000" w:sz="4" w:space="0"/>
              <w:left w:val="single" w:color="000000" w:sz="4" w:space="0"/>
              <w:bottom w:val="single" w:color="000000" w:sz="4" w:space="0"/>
              <w:right w:val="single" w:color="000000" w:sz="4" w:space="0"/>
            </w:tcBorders>
            <w:noWrap w:val="0"/>
            <w:vAlign w:val="center"/>
          </w:tcPr>
          <w:p w14:paraId="483942DE">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Style w:val="20"/>
                <w:lang w:val="en-US" w:eastAsia="zh-CN" w:bidi="ar"/>
              </w:rPr>
              <w:t>语文</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69EA5835">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198</w:t>
            </w:r>
          </w:p>
        </w:tc>
        <w:tc>
          <w:tcPr>
            <w:tcW w:w="352" w:type="dxa"/>
            <w:tcBorders>
              <w:top w:val="single" w:color="000000" w:sz="4" w:space="0"/>
              <w:left w:val="single" w:color="000000" w:sz="4" w:space="0"/>
              <w:bottom w:val="single" w:color="000000" w:sz="4" w:space="0"/>
              <w:right w:val="single" w:color="000000" w:sz="4" w:space="0"/>
            </w:tcBorders>
            <w:noWrap w:val="0"/>
            <w:vAlign w:val="center"/>
          </w:tcPr>
          <w:p w14:paraId="4625E87E">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11</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5F4A93FD">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198</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50EED86A">
            <w:pPr>
              <w:jc w:val="center"/>
              <w:rPr>
                <w:rFonts w:hint="eastAsia" w:ascii="宋体" w:hAnsi="宋体" w:eastAsia="宋体" w:cs="宋体"/>
                <w:b w:val="0"/>
                <w:bCs w:val="0"/>
                <w:color w:val="000000"/>
                <w:kern w:val="0"/>
                <w:sz w:val="21"/>
                <w:szCs w:val="21"/>
              </w:rPr>
            </w:pP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2952D908">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3</w:t>
            </w:r>
          </w:p>
        </w:tc>
        <w:tc>
          <w:tcPr>
            <w:tcW w:w="397" w:type="dxa"/>
            <w:tcBorders>
              <w:top w:val="single" w:color="000000" w:sz="4" w:space="0"/>
              <w:left w:val="single" w:color="000000" w:sz="4" w:space="0"/>
              <w:bottom w:val="single" w:color="000000" w:sz="4" w:space="0"/>
              <w:right w:val="single" w:color="000000" w:sz="4" w:space="0"/>
            </w:tcBorders>
            <w:noWrap w:val="0"/>
            <w:vAlign w:val="center"/>
          </w:tcPr>
          <w:p w14:paraId="491A4A17">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3</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092E764E">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3</w:t>
            </w:r>
          </w:p>
        </w:tc>
        <w:tc>
          <w:tcPr>
            <w:tcW w:w="397" w:type="dxa"/>
            <w:tcBorders>
              <w:top w:val="single" w:color="000000" w:sz="4" w:space="0"/>
              <w:left w:val="single" w:color="000000" w:sz="4" w:space="0"/>
              <w:bottom w:val="single" w:color="000000" w:sz="4" w:space="0"/>
              <w:right w:val="single" w:color="000000" w:sz="4" w:space="0"/>
            </w:tcBorders>
            <w:noWrap w:val="0"/>
            <w:vAlign w:val="center"/>
          </w:tcPr>
          <w:p w14:paraId="22F695C0">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2A697D28">
            <w:pPr>
              <w:jc w:val="center"/>
              <w:rPr>
                <w:rFonts w:hint="eastAsia" w:ascii="宋体" w:hAnsi="宋体" w:eastAsia="宋体" w:cs="宋体"/>
                <w:b w:val="0"/>
                <w:bCs w:val="0"/>
                <w:color w:val="000000"/>
                <w:kern w:val="0"/>
                <w:sz w:val="21"/>
                <w:szCs w:val="21"/>
              </w:rPr>
            </w:pPr>
          </w:p>
        </w:tc>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B701CC">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EAE752">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r>
      <w:tr w14:paraId="67CE4BD3">
        <w:tblPrEx>
          <w:tblCellMar>
            <w:top w:w="15" w:type="dxa"/>
            <w:left w:w="15" w:type="dxa"/>
            <w:bottom w:w="15" w:type="dxa"/>
            <w:right w:w="15" w:type="dxa"/>
          </w:tblCellMar>
        </w:tblPrEx>
        <w:trPr>
          <w:trHeight w:val="353" w:hRule="atLeast"/>
          <w:jc w:val="center"/>
        </w:trPr>
        <w:tc>
          <w:tcPr>
            <w:tcW w:w="4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D17041">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4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F859F7">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501" w:type="dxa"/>
            <w:tcBorders>
              <w:top w:val="single" w:color="000000" w:sz="4" w:space="0"/>
              <w:left w:val="single" w:color="000000" w:sz="4" w:space="0"/>
              <w:bottom w:val="single" w:color="000000" w:sz="4" w:space="0"/>
              <w:right w:val="single" w:color="000000" w:sz="4" w:space="0"/>
            </w:tcBorders>
            <w:noWrap w:val="0"/>
            <w:vAlign w:val="center"/>
          </w:tcPr>
          <w:p w14:paraId="341A0380">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7</w:t>
            </w:r>
          </w:p>
        </w:tc>
        <w:tc>
          <w:tcPr>
            <w:tcW w:w="2568" w:type="dxa"/>
            <w:tcBorders>
              <w:top w:val="single" w:color="000000" w:sz="4" w:space="0"/>
              <w:left w:val="single" w:color="000000" w:sz="4" w:space="0"/>
              <w:bottom w:val="single" w:color="000000" w:sz="4" w:space="0"/>
              <w:right w:val="single" w:color="000000" w:sz="4" w:space="0"/>
            </w:tcBorders>
            <w:noWrap w:val="0"/>
            <w:vAlign w:val="center"/>
          </w:tcPr>
          <w:p w14:paraId="664C4F10">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Style w:val="20"/>
                <w:lang w:val="en-US" w:eastAsia="zh-CN" w:bidi="ar"/>
              </w:rPr>
              <w:t>数学</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7238562E">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144</w:t>
            </w:r>
          </w:p>
        </w:tc>
        <w:tc>
          <w:tcPr>
            <w:tcW w:w="352" w:type="dxa"/>
            <w:tcBorders>
              <w:top w:val="single" w:color="000000" w:sz="4" w:space="0"/>
              <w:left w:val="single" w:color="000000" w:sz="4" w:space="0"/>
              <w:bottom w:val="single" w:color="000000" w:sz="4" w:space="0"/>
              <w:right w:val="single" w:color="000000" w:sz="4" w:space="0"/>
            </w:tcBorders>
            <w:noWrap w:val="0"/>
            <w:vAlign w:val="center"/>
          </w:tcPr>
          <w:p w14:paraId="6BFC6C45">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8</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21A9E38F">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144</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75382D11">
            <w:pPr>
              <w:jc w:val="center"/>
              <w:rPr>
                <w:rFonts w:hint="eastAsia" w:ascii="宋体" w:hAnsi="宋体" w:eastAsia="宋体" w:cs="宋体"/>
                <w:b w:val="0"/>
                <w:bCs w:val="0"/>
                <w:color w:val="000000"/>
                <w:kern w:val="0"/>
                <w:sz w:val="21"/>
                <w:szCs w:val="21"/>
              </w:rPr>
            </w:pP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2A2F971A">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2</w:t>
            </w:r>
          </w:p>
        </w:tc>
        <w:tc>
          <w:tcPr>
            <w:tcW w:w="397" w:type="dxa"/>
            <w:tcBorders>
              <w:top w:val="single" w:color="000000" w:sz="4" w:space="0"/>
              <w:left w:val="single" w:color="000000" w:sz="4" w:space="0"/>
              <w:bottom w:val="single" w:color="000000" w:sz="4" w:space="0"/>
              <w:right w:val="single" w:color="000000" w:sz="4" w:space="0"/>
            </w:tcBorders>
            <w:noWrap w:val="0"/>
            <w:vAlign w:val="center"/>
          </w:tcPr>
          <w:p w14:paraId="4DCB687A">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690721EA">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2</w:t>
            </w:r>
          </w:p>
        </w:tc>
        <w:tc>
          <w:tcPr>
            <w:tcW w:w="397" w:type="dxa"/>
            <w:tcBorders>
              <w:top w:val="single" w:color="000000" w:sz="4" w:space="0"/>
              <w:left w:val="single" w:color="000000" w:sz="4" w:space="0"/>
              <w:bottom w:val="single" w:color="000000" w:sz="4" w:space="0"/>
              <w:right w:val="single" w:color="000000" w:sz="4" w:space="0"/>
            </w:tcBorders>
            <w:noWrap w:val="0"/>
            <w:vAlign w:val="center"/>
          </w:tcPr>
          <w:p w14:paraId="7D61E089">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03A06F3B">
            <w:pPr>
              <w:jc w:val="center"/>
              <w:rPr>
                <w:rFonts w:hint="eastAsia" w:ascii="宋体" w:hAnsi="宋体" w:eastAsia="宋体" w:cs="宋体"/>
                <w:b w:val="0"/>
                <w:bCs w:val="0"/>
                <w:color w:val="000000"/>
                <w:kern w:val="0"/>
                <w:sz w:val="21"/>
                <w:szCs w:val="21"/>
              </w:rPr>
            </w:pPr>
          </w:p>
        </w:tc>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757469">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3FDBA5">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r>
      <w:tr w14:paraId="5DC7CEC4">
        <w:tblPrEx>
          <w:tblCellMar>
            <w:top w:w="15" w:type="dxa"/>
            <w:left w:w="15" w:type="dxa"/>
            <w:bottom w:w="15" w:type="dxa"/>
            <w:right w:w="15" w:type="dxa"/>
          </w:tblCellMar>
        </w:tblPrEx>
        <w:trPr>
          <w:trHeight w:val="353" w:hRule="atLeast"/>
          <w:jc w:val="center"/>
        </w:trPr>
        <w:tc>
          <w:tcPr>
            <w:tcW w:w="4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28AE6C">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4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321021">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501" w:type="dxa"/>
            <w:tcBorders>
              <w:top w:val="single" w:color="000000" w:sz="4" w:space="0"/>
              <w:left w:val="single" w:color="000000" w:sz="4" w:space="0"/>
              <w:bottom w:val="single" w:color="000000" w:sz="4" w:space="0"/>
              <w:right w:val="single" w:color="000000" w:sz="4" w:space="0"/>
            </w:tcBorders>
            <w:noWrap w:val="0"/>
            <w:vAlign w:val="center"/>
          </w:tcPr>
          <w:p w14:paraId="5C109A8E">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8</w:t>
            </w:r>
          </w:p>
        </w:tc>
        <w:tc>
          <w:tcPr>
            <w:tcW w:w="2568" w:type="dxa"/>
            <w:tcBorders>
              <w:top w:val="single" w:color="000000" w:sz="4" w:space="0"/>
              <w:left w:val="single" w:color="000000" w:sz="4" w:space="0"/>
              <w:bottom w:val="single" w:color="000000" w:sz="4" w:space="0"/>
              <w:right w:val="single" w:color="000000" w:sz="4" w:space="0"/>
            </w:tcBorders>
            <w:noWrap w:val="0"/>
            <w:vAlign w:val="center"/>
          </w:tcPr>
          <w:p w14:paraId="29C7E595">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Style w:val="20"/>
                <w:lang w:val="en-US" w:eastAsia="zh-CN" w:bidi="ar"/>
              </w:rPr>
              <w:t>英语</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39C406FC">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144</w:t>
            </w:r>
          </w:p>
        </w:tc>
        <w:tc>
          <w:tcPr>
            <w:tcW w:w="352" w:type="dxa"/>
            <w:tcBorders>
              <w:top w:val="single" w:color="000000" w:sz="4" w:space="0"/>
              <w:left w:val="single" w:color="000000" w:sz="4" w:space="0"/>
              <w:bottom w:val="single" w:color="000000" w:sz="4" w:space="0"/>
              <w:right w:val="single" w:color="000000" w:sz="4" w:space="0"/>
            </w:tcBorders>
            <w:noWrap w:val="0"/>
            <w:vAlign w:val="center"/>
          </w:tcPr>
          <w:p w14:paraId="31A25286">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8</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6BC1994B">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144</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04235469">
            <w:pPr>
              <w:jc w:val="center"/>
              <w:rPr>
                <w:rFonts w:hint="eastAsia" w:ascii="宋体" w:hAnsi="宋体" w:eastAsia="宋体" w:cs="宋体"/>
                <w:b w:val="0"/>
                <w:bCs w:val="0"/>
                <w:color w:val="000000"/>
                <w:kern w:val="0"/>
                <w:sz w:val="21"/>
                <w:szCs w:val="21"/>
              </w:rPr>
            </w:pP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0BB2CC61">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2</w:t>
            </w:r>
          </w:p>
        </w:tc>
        <w:tc>
          <w:tcPr>
            <w:tcW w:w="397" w:type="dxa"/>
            <w:tcBorders>
              <w:top w:val="single" w:color="000000" w:sz="4" w:space="0"/>
              <w:left w:val="single" w:color="000000" w:sz="4" w:space="0"/>
              <w:bottom w:val="single" w:color="000000" w:sz="4" w:space="0"/>
              <w:right w:val="single" w:color="000000" w:sz="4" w:space="0"/>
            </w:tcBorders>
            <w:noWrap w:val="0"/>
            <w:vAlign w:val="center"/>
          </w:tcPr>
          <w:p w14:paraId="13C1645F">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7FA0D774">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2</w:t>
            </w:r>
          </w:p>
        </w:tc>
        <w:tc>
          <w:tcPr>
            <w:tcW w:w="397" w:type="dxa"/>
            <w:tcBorders>
              <w:top w:val="single" w:color="000000" w:sz="4" w:space="0"/>
              <w:left w:val="single" w:color="000000" w:sz="4" w:space="0"/>
              <w:bottom w:val="single" w:color="000000" w:sz="4" w:space="0"/>
              <w:right w:val="single" w:color="000000" w:sz="4" w:space="0"/>
            </w:tcBorders>
            <w:noWrap w:val="0"/>
            <w:vAlign w:val="center"/>
          </w:tcPr>
          <w:p w14:paraId="0A61FB58">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602E5EC2">
            <w:pPr>
              <w:jc w:val="center"/>
              <w:rPr>
                <w:rFonts w:hint="eastAsia" w:ascii="宋体" w:hAnsi="宋体" w:eastAsia="宋体" w:cs="宋体"/>
                <w:b w:val="0"/>
                <w:bCs w:val="0"/>
                <w:color w:val="000000"/>
                <w:kern w:val="0"/>
                <w:sz w:val="21"/>
                <w:szCs w:val="21"/>
              </w:rPr>
            </w:pPr>
          </w:p>
        </w:tc>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6CE3CC">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09CFA6">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r>
      <w:tr w14:paraId="4832B22C">
        <w:tblPrEx>
          <w:tblCellMar>
            <w:top w:w="15" w:type="dxa"/>
            <w:left w:w="15" w:type="dxa"/>
            <w:bottom w:w="15" w:type="dxa"/>
            <w:right w:w="15" w:type="dxa"/>
          </w:tblCellMar>
        </w:tblPrEx>
        <w:trPr>
          <w:trHeight w:val="353" w:hRule="atLeast"/>
          <w:jc w:val="center"/>
        </w:trPr>
        <w:tc>
          <w:tcPr>
            <w:tcW w:w="4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E1C5A4">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4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EF8506">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501" w:type="dxa"/>
            <w:tcBorders>
              <w:top w:val="single" w:color="000000" w:sz="4" w:space="0"/>
              <w:left w:val="single" w:color="000000" w:sz="4" w:space="0"/>
              <w:bottom w:val="single" w:color="000000" w:sz="4" w:space="0"/>
              <w:right w:val="single" w:color="000000" w:sz="4" w:space="0"/>
            </w:tcBorders>
            <w:noWrap w:val="0"/>
            <w:vAlign w:val="center"/>
          </w:tcPr>
          <w:p w14:paraId="4E05B80E">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9</w:t>
            </w:r>
          </w:p>
        </w:tc>
        <w:tc>
          <w:tcPr>
            <w:tcW w:w="2568" w:type="dxa"/>
            <w:tcBorders>
              <w:top w:val="single" w:color="000000" w:sz="4" w:space="0"/>
              <w:left w:val="single" w:color="000000" w:sz="4" w:space="0"/>
              <w:bottom w:val="single" w:color="000000" w:sz="4" w:space="0"/>
              <w:right w:val="single" w:color="000000" w:sz="4" w:space="0"/>
            </w:tcBorders>
            <w:noWrap w:val="0"/>
            <w:vAlign w:val="center"/>
          </w:tcPr>
          <w:p w14:paraId="5915A6C2">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Style w:val="20"/>
                <w:lang w:val="en-US" w:eastAsia="zh-CN" w:bidi="ar"/>
              </w:rPr>
              <w:t>信息技术</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2556FBD8">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108</w:t>
            </w:r>
          </w:p>
        </w:tc>
        <w:tc>
          <w:tcPr>
            <w:tcW w:w="352" w:type="dxa"/>
            <w:tcBorders>
              <w:top w:val="single" w:color="000000" w:sz="4" w:space="0"/>
              <w:left w:val="single" w:color="000000" w:sz="4" w:space="0"/>
              <w:bottom w:val="single" w:color="000000" w:sz="4" w:space="0"/>
              <w:right w:val="single" w:color="000000" w:sz="4" w:space="0"/>
            </w:tcBorders>
            <w:noWrap w:val="0"/>
            <w:vAlign w:val="center"/>
          </w:tcPr>
          <w:p w14:paraId="235309A6">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6</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5A1615BB">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18</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399FEC61">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90</w:t>
            </w: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3C41C611">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2</w:t>
            </w:r>
          </w:p>
        </w:tc>
        <w:tc>
          <w:tcPr>
            <w:tcW w:w="397" w:type="dxa"/>
            <w:tcBorders>
              <w:top w:val="single" w:color="000000" w:sz="4" w:space="0"/>
              <w:left w:val="single" w:color="000000" w:sz="4" w:space="0"/>
              <w:bottom w:val="single" w:color="000000" w:sz="4" w:space="0"/>
              <w:right w:val="single" w:color="000000" w:sz="4" w:space="0"/>
            </w:tcBorders>
            <w:noWrap w:val="0"/>
            <w:vAlign w:val="center"/>
          </w:tcPr>
          <w:p w14:paraId="4FCFE621">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1394D3F6">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2</w:t>
            </w:r>
          </w:p>
        </w:tc>
        <w:tc>
          <w:tcPr>
            <w:tcW w:w="397" w:type="dxa"/>
            <w:tcBorders>
              <w:top w:val="single" w:color="000000" w:sz="4" w:space="0"/>
              <w:left w:val="single" w:color="000000" w:sz="4" w:space="0"/>
              <w:bottom w:val="single" w:color="000000" w:sz="4" w:space="0"/>
              <w:right w:val="single" w:color="000000" w:sz="4" w:space="0"/>
            </w:tcBorders>
            <w:noWrap w:val="0"/>
            <w:vAlign w:val="center"/>
          </w:tcPr>
          <w:p w14:paraId="25CE9157">
            <w:pPr>
              <w:jc w:val="center"/>
              <w:rPr>
                <w:rFonts w:hint="eastAsia" w:ascii="宋体" w:hAnsi="宋体" w:eastAsia="宋体" w:cs="宋体"/>
                <w:b w:val="0"/>
                <w:bCs w:val="0"/>
                <w:color w:val="000000"/>
                <w:kern w:val="0"/>
                <w:sz w:val="21"/>
                <w:szCs w:val="21"/>
              </w:rPr>
            </w:pP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0EAD3ABA">
            <w:pPr>
              <w:jc w:val="center"/>
              <w:rPr>
                <w:rFonts w:hint="eastAsia" w:ascii="宋体" w:hAnsi="宋体" w:eastAsia="宋体" w:cs="宋体"/>
                <w:b w:val="0"/>
                <w:bCs w:val="0"/>
                <w:kern w:val="0"/>
                <w:sz w:val="21"/>
                <w:szCs w:val="21"/>
              </w:rPr>
            </w:pPr>
          </w:p>
        </w:tc>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22E067">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FC3CAC">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r>
      <w:tr w14:paraId="1329973B">
        <w:tblPrEx>
          <w:tblCellMar>
            <w:top w:w="15" w:type="dxa"/>
            <w:left w:w="15" w:type="dxa"/>
            <w:bottom w:w="15" w:type="dxa"/>
            <w:right w:w="15" w:type="dxa"/>
          </w:tblCellMar>
        </w:tblPrEx>
        <w:trPr>
          <w:trHeight w:val="353" w:hRule="atLeast"/>
          <w:jc w:val="center"/>
        </w:trPr>
        <w:tc>
          <w:tcPr>
            <w:tcW w:w="4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2F6AB5">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4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1A5B52">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501" w:type="dxa"/>
            <w:tcBorders>
              <w:top w:val="single" w:color="000000" w:sz="4" w:space="0"/>
              <w:left w:val="single" w:color="000000" w:sz="4" w:space="0"/>
              <w:bottom w:val="single" w:color="000000" w:sz="4" w:space="0"/>
              <w:right w:val="single" w:color="000000" w:sz="4" w:space="0"/>
            </w:tcBorders>
            <w:noWrap w:val="0"/>
            <w:vAlign w:val="center"/>
          </w:tcPr>
          <w:p w14:paraId="7E939951">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10</w:t>
            </w:r>
          </w:p>
        </w:tc>
        <w:tc>
          <w:tcPr>
            <w:tcW w:w="2568" w:type="dxa"/>
            <w:tcBorders>
              <w:top w:val="single" w:color="000000" w:sz="4" w:space="0"/>
              <w:left w:val="single" w:color="000000" w:sz="4" w:space="0"/>
              <w:bottom w:val="single" w:color="000000" w:sz="4" w:space="0"/>
              <w:right w:val="single" w:color="000000" w:sz="4" w:space="0"/>
            </w:tcBorders>
            <w:noWrap w:val="0"/>
            <w:vAlign w:val="center"/>
          </w:tcPr>
          <w:p w14:paraId="1F3BD808">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Style w:val="20"/>
                <w:lang w:val="en-US" w:eastAsia="zh-CN" w:bidi="ar"/>
              </w:rPr>
              <w:t>艺术</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7F5A1425">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36</w:t>
            </w:r>
          </w:p>
        </w:tc>
        <w:tc>
          <w:tcPr>
            <w:tcW w:w="352" w:type="dxa"/>
            <w:tcBorders>
              <w:top w:val="single" w:color="000000" w:sz="4" w:space="0"/>
              <w:left w:val="single" w:color="000000" w:sz="4" w:space="0"/>
              <w:bottom w:val="single" w:color="000000" w:sz="4" w:space="0"/>
              <w:right w:val="single" w:color="000000" w:sz="4" w:space="0"/>
            </w:tcBorders>
            <w:noWrap w:val="0"/>
            <w:vAlign w:val="center"/>
          </w:tcPr>
          <w:p w14:paraId="3457725F">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2</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27DDCCA3">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36</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5E93C30F">
            <w:pPr>
              <w:jc w:val="center"/>
              <w:rPr>
                <w:rFonts w:hint="eastAsia" w:ascii="宋体" w:hAnsi="宋体" w:eastAsia="宋体" w:cs="宋体"/>
                <w:b w:val="0"/>
                <w:bCs w:val="0"/>
                <w:color w:val="000000"/>
                <w:kern w:val="0"/>
                <w:sz w:val="21"/>
                <w:szCs w:val="21"/>
              </w:rPr>
            </w:pP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3D151662">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2</w:t>
            </w:r>
          </w:p>
        </w:tc>
        <w:tc>
          <w:tcPr>
            <w:tcW w:w="397" w:type="dxa"/>
            <w:tcBorders>
              <w:top w:val="single" w:color="000000" w:sz="4" w:space="0"/>
              <w:left w:val="single" w:color="000000" w:sz="4" w:space="0"/>
              <w:bottom w:val="single" w:color="000000" w:sz="4" w:space="0"/>
              <w:right w:val="single" w:color="000000" w:sz="4" w:space="0"/>
            </w:tcBorders>
            <w:noWrap w:val="0"/>
            <w:vAlign w:val="center"/>
          </w:tcPr>
          <w:p w14:paraId="70862375">
            <w:pPr>
              <w:jc w:val="center"/>
              <w:rPr>
                <w:rFonts w:hint="eastAsia" w:ascii="宋体" w:hAnsi="宋体" w:eastAsia="宋体" w:cs="宋体"/>
                <w:b w:val="0"/>
                <w:bCs w:val="0"/>
                <w:color w:val="000000"/>
                <w:kern w:val="0"/>
                <w:sz w:val="21"/>
                <w:szCs w:val="21"/>
              </w:rPr>
            </w:pP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472353E2">
            <w:pPr>
              <w:jc w:val="center"/>
              <w:rPr>
                <w:rFonts w:hint="eastAsia" w:ascii="宋体" w:hAnsi="宋体" w:eastAsia="宋体" w:cs="宋体"/>
                <w:b w:val="0"/>
                <w:bCs w:val="0"/>
                <w:kern w:val="0"/>
                <w:sz w:val="21"/>
                <w:szCs w:val="21"/>
              </w:rPr>
            </w:pPr>
          </w:p>
        </w:tc>
        <w:tc>
          <w:tcPr>
            <w:tcW w:w="397" w:type="dxa"/>
            <w:tcBorders>
              <w:top w:val="single" w:color="000000" w:sz="4" w:space="0"/>
              <w:left w:val="single" w:color="000000" w:sz="4" w:space="0"/>
              <w:bottom w:val="single" w:color="000000" w:sz="4" w:space="0"/>
              <w:right w:val="single" w:color="000000" w:sz="4" w:space="0"/>
            </w:tcBorders>
            <w:noWrap w:val="0"/>
            <w:vAlign w:val="center"/>
          </w:tcPr>
          <w:p w14:paraId="3D760BC2">
            <w:pPr>
              <w:jc w:val="center"/>
              <w:rPr>
                <w:rFonts w:hint="eastAsia" w:ascii="宋体" w:hAnsi="宋体" w:eastAsia="宋体" w:cs="宋体"/>
                <w:b w:val="0"/>
                <w:bCs w:val="0"/>
                <w:kern w:val="0"/>
                <w:sz w:val="21"/>
                <w:szCs w:val="21"/>
              </w:rPr>
            </w:pP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43B69EC4">
            <w:pPr>
              <w:jc w:val="center"/>
              <w:rPr>
                <w:rFonts w:hint="eastAsia" w:ascii="宋体" w:hAnsi="宋体" w:eastAsia="宋体" w:cs="宋体"/>
                <w:b w:val="0"/>
                <w:bCs w:val="0"/>
                <w:kern w:val="0"/>
                <w:sz w:val="21"/>
                <w:szCs w:val="21"/>
              </w:rPr>
            </w:pPr>
          </w:p>
        </w:tc>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720A55">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74E3C5">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r>
      <w:tr w14:paraId="0249EC7E">
        <w:tblPrEx>
          <w:tblCellMar>
            <w:top w:w="15" w:type="dxa"/>
            <w:left w:w="15" w:type="dxa"/>
            <w:bottom w:w="15" w:type="dxa"/>
            <w:right w:w="15" w:type="dxa"/>
          </w:tblCellMar>
        </w:tblPrEx>
        <w:trPr>
          <w:trHeight w:val="353" w:hRule="atLeast"/>
          <w:jc w:val="center"/>
        </w:trPr>
        <w:tc>
          <w:tcPr>
            <w:tcW w:w="4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685AE1">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4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326EAE">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501" w:type="dxa"/>
            <w:tcBorders>
              <w:top w:val="single" w:color="000000" w:sz="4" w:space="0"/>
              <w:left w:val="single" w:color="000000" w:sz="4" w:space="0"/>
              <w:bottom w:val="single" w:color="000000" w:sz="4" w:space="0"/>
              <w:right w:val="single" w:color="000000" w:sz="4" w:space="0"/>
            </w:tcBorders>
            <w:noWrap w:val="0"/>
            <w:vAlign w:val="center"/>
          </w:tcPr>
          <w:p w14:paraId="7E2B1AB6">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11</w:t>
            </w:r>
          </w:p>
        </w:tc>
        <w:tc>
          <w:tcPr>
            <w:tcW w:w="2568" w:type="dxa"/>
            <w:tcBorders>
              <w:top w:val="single" w:color="000000" w:sz="4" w:space="0"/>
              <w:left w:val="single" w:color="000000" w:sz="4" w:space="0"/>
              <w:bottom w:val="single" w:color="000000" w:sz="4" w:space="0"/>
              <w:right w:val="single" w:color="000000" w:sz="4" w:space="0"/>
            </w:tcBorders>
            <w:noWrap w:val="0"/>
            <w:vAlign w:val="center"/>
          </w:tcPr>
          <w:p w14:paraId="3D6B9472">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Style w:val="20"/>
                <w:lang w:val="en-US" w:eastAsia="zh-CN" w:bidi="ar"/>
              </w:rPr>
              <w:t>体育与健康</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29E44D8E">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180</w:t>
            </w:r>
          </w:p>
        </w:tc>
        <w:tc>
          <w:tcPr>
            <w:tcW w:w="352" w:type="dxa"/>
            <w:tcBorders>
              <w:top w:val="single" w:color="000000" w:sz="4" w:space="0"/>
              <w:left w:val="single" w:color="000000" w:sz="4" w:space="0"/>
              <w:bottom w:val="single" w:color="000000" w:sz="4" w:space="0"/>
              <w:right w:val="single" w:color="000000" w:sz="4" w:space="0"/>
            </w:tcBorders>
            <w:noWrap w:val="0"/>
            <w:vAlign w:val="center"/>
          </w:tcPr>
          <w:p w14:paraId="757C82D3">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10</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66DC02AC">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36</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132B12B1">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144</w:t>
            </w: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57478A22">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2</w:t>
            </w:r>
          </w:p>
        </w:tc>
        <w:tc>
          <w:tcPr>
            <w:tcW w:w="397" w:type="dxa"/>
            <w:tcBorders>
              <w:top w:val="single" w:color="000000" w:sz="4" w:space="0"/>
              <w:left w:val="single" w:color="000000" w:sz="4" w:space="0"/>
              <w:bottom w:val="single" w:color="000000" w:sz="4" w:space="0"/>
              <w:right w:val="single" w:color="000000" w:sz="4" w:space="0"/>
            </w:tcBorders>
            <w:noWrap w:val="0"/>
            <w:vAlign w:val="center"/>
          </w:tcPr>
          <w:p w14:paraId="4B847AD8">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2DB2E7D6">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2</w:t>
            </w:r>
          </w:p>
        </w:tc>
        <w:tc>
          <w:tcPr>
            <w:tcW w:w="397" w:type="dxa"/>
            <w:tcBorders>
              <w:top w:val="single" w:color="000000" w:sz="4" w:space="0"/>
              <w:left w:val="single" w:color="000000" w:sz="4" w:space="0"/>
              <w:bottom w:val="single" w:color="000000" w:sz="4" w:space="0"/>
              <w:right w:val="single" w:color="000000" w:sz="4" w:space="0"/>
            </w:tcBorders>
            <w:noWrap w:val="0"/>
            <w:vAlign w:val="center"/>
          </w:tcPr>
          <w:p w14:paraId="3B317C9E">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52302D97">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2</w:t>
            </w:r>
          </w:p>
        </w:tc>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EA3878">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EFABD1">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r>
      <w:tr w14:paraId="31B0CB1D">
        <w:tblPrEx>
          <w:tblCellMar>
            <w:top w:w="15" w:type="dxa"/>
            <w:left w:w="15" w:type="dxa"/>
            <w:bottom w:w="15" w:type="dxa"/>
            <w:right w:w="15" w:type="dxa"/>
          </w:tblCellMar>
        </w:tblPrEx>
        <w:trPr>
          <w:trHeight w:val="353" w:hRule="atLeast"/>
          <w:jc w:val="center"/>
        </w:trPr>
        <w:tc>
          <w:tcPr>
            <w:tcW w:w="4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911C6F">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4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33380F">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501" w:type="dxa"/>
            <w:tcBorders>
              <w:top w:val="single" w:color="000000" w:sz="4" w:space="0"/>
              <w:left w:val="single" w:color="000000" w:sz="4" w:space="0"/>
              <w:bottom w:val="single" w:color="000000" w:sz="4" w:space="0"/>
              <w:right w:val="single" w:color="000000" w:sz="4" w:space="0"/>
            </w:tcBorders>
            <w:noWrap w:val="0"/>
            <w:vAlign w:val="center"/>
          </w:tcPr>
          <w:p w14:paraId="6146D086">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12</w:t>
            </w:r>
          </w:p>
        </w:tc>
        <w:tc>
          <w:tcPr>
            <w:tcW w:w="2568" w:type="dxa"/>
            <w:tcBorders>
              <w:top w:val="single" w:color="000000" w:sz="4" w:space="0"/>
              <w:left w:val="single" w:color="000000" w:sz="4" w:space="0"/>
              <w:bottom w:val="single" w:color="000000" w:sz="4" w:space="0"/>
              <w:right w:val="single" w:color="000000" w:sz="4" w:space="0"/>
            </w:tcBorders>
            <w:noWrap w:val="0"/>
            <w:vAlign w:val="center"/>
          </w:tcPr>
          <w:p w14:paraId="0B8DEC2F">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Style w:val="20"/>
                <w:lang w:val="en-US" w:eastAsia="zh-CN" w:bidi="ar"/>
              </w:rPr>
              <w:t>劳动教育</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02023EFF">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90</w:t>
            </w:r>
          </w:p>
        </w:tc>
        <w:tc>
          <w:tcPr>
            <w:tcW w:w="352" w:type="dxa"/>
            <w:tcBorders>
              <w:top w:val="single" w:color="000000" w:sz="4" w:space="0"/>
              <w:left w:val="single" w:color="000000" w:sz="4" w:space="0"/>
              <w:bottom w:val="single" w:color="000000" w:sz="4" w:space="0"/>
              <w:right w:val="single" w:color="000000" w:sz="4" w:space="0"/>
            </w:tcBorders>
            <w:noWrap w:val="0"/>
            <w:vAlign w:val="center"/>
          </w:tcPr>
          <w:p w14:paraId="64862FB0">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5</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7CDD18AC">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18</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7E71A9BC">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72</w:t>
            </w: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332B04CD">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1</w:t>
            </w:r>
          </w:p>
        </w:tc>
        <w:tc>
          <w:tcPr>
            <w:tcW w:w="397" w:type="dxa"/>
            <w:tcBorders>
              <w:top w:val="single" w:color="000000" w:sz="4" w:space="0"/>
              <w:left w:val="single" w:color="000000" w:sz="4" w:space="0"/>
              <w:bottom w:val="single" w:color="000000" w:sz="4" w:space="0"/>
              <w:right w:val="single" w:color="000000" w:sz="4" w:space="0"/>
            </w:tcBorders>
            <w:noWrap w:val="0"/>
            <w:vAlign w:val="center"/>
          </w:tcPr>
          <w:p w14:paraId="440FF500">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7DC65213">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1</w:t>
            </w:r>
          </w:p>
        </w:tc>
        <w:tc>
          <w:tcPr>
            <w:tcW w:w="397" w:type="dxa"/>
            <w:tcBorders>
              <w:top w:val="single" w:color="000000" w:sz="4" w:space="0"/>
              <w:left w:val="single" w:color="000000" w:sz="4" w:space="0"/>
              <w:bottom w:val="single" w:color="000000" w:sz="4" w:space="0"/>
              <w:right w:val="single" w:color="000000" w:sz="4" w:space="0"/>
            </w:tcBorders>
            <w:noWrap w:val="0"/>
            <w:vAlign w:val="center"/>
          </w:tcPr>
          <w:p w14:paraId="0F003BB5">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446BE3DB">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1</w:t>
            </w:r>
          </w:p>
        </w:tc>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251BAC">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BE635E">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r>
      <w:tr w14:paraId="291B39D8">
        <w:tblPrEx>
          <w:tblCellMar>
            <w:top w:w="15" w:type="dxa"/>
            <w:left w:w="15" w:type="dxa"/>
            <w:bottom w:w="15" w:type="dxa"/>
            <w:right w:w="15" w:type="dxa"/>
          </w:tblCellMar>
        </w:tblPrEx>
        <w:trPr>
          <w:trHeight w:val="353" w:hRule="atLeast"/>
          <w:jc w:val="center"/>
        </w:trPr>
        <w:tc>
          <w:tcPr>
            <w:tcW w:w="4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B18289">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415" w:type="dxa"/>
            <w:vMerge w:val="restart"/>
            <w:tcBorders>
              <w:top w:val="single" w:color="000000" w:sz="4" w:space="0"/>
              <w:left w:val="single" w:color="000000" w:sz="4" w:space="0"/>
              <w:bottom w:val="single" w:color="000000" w:sz="4" w:space="0"/>
              <w:right w:val="single" w:color="000000" w:sz="4" w:space="0"/>
            </w:tcBorders>
            <w:noWrap w:val="0"/>
            <w:vAlign w:val="center"/>
          </w:tcPr>
          <w:p w14:paraId="7EF98AB1">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限定</w:t>
            </w:r>
          </w:p>
          <w:p w14:paraId="2D988BFB">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选修课程</w:t>
            </w:r>
          </w:p>
        </w:tc>
        <w:tc>
          <w:tcPr>
            <w:tcW w:w="501" w:type="dxa"/>
            <w:tcBorders>
              <w:top w:val="single" w:color="000000" w:sz="4" w:space="0"/>
              <w:left w:val="single" w:color="000000" w:sz="4" w:space="0"/>
              <w:bottom w:val="single" w:color="000000" w:sz="4" w:space="0"/>
              <w:right w:val="single" w:color="000000" w:sz="4" w:space="0"/>
            </w:tcBorders>
            <w:noWrap w:val="0"/>
            <w:vAlign w:val="center"/>
          </w:tcPr>
          <w:p w14:paraId="09C2CF6E">
            <w:pPr>
              <w:pageBreakBefore w:val="0"/>
              <w:widowControl/>
              <w:kinsoku/>
              <w:topLinePunct w:val="0"/>
              <w:bidi w:val="0"/>
              <w:jc w:val="center"/>
              <w:outlineLvl w:val="9"/>
              <w:rPr>
                <w:rFonts w:hint="default"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13</w:t>
            </w:r>
          </w:p>
        </w:tc>
        <w:tc>
          <w:tcPr>
            <w:tcW w:w="2568" w:type="dxa"/>
            <w:tcBorders>
              <w:top w:val="single" w:color="000000" w:sz="4" w:space="0"/>
              <w:left w:val="single" w:color="000000" w:sz="4" w:space="0"/>
              <w:bottom w:val="single" w:color="000000" w:sz="4" w:space="0"/>
              <w:right w:val="single" w:color="000000" w:sz="4" w:space="0"/>
            </w:tcBorders>
            <w:noWrap w:val="0"/>
            <w:vAlign w:val="center"/>
          </w:tcPr>
          <w:p w14:paraId="4B9DBBE6">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Style w:val="20"/>
                <w:lang w:val="en-US" w:eastAsia="zh-CN" w:bidi="ar"/>
              </w:rPr>
              <w:t>中华优秀传统文化</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7E238527">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36</w:t>
            </w:r>
          </w:p>
        </w:tc>
        <w:tc>
          <w:tcPr>
            <w:tcW w:w="352" w:type="dxa"/>
            <w:tcBorders>
              <w:top w:val="single" w:color="000000" w:sz="4" w:space="0"/>
              <w:left w:val="single" w:color="000000" w:sz="4" w:space="0"/>
              <w:bottom w:val="single" w:color="000000" w:sz="4" w:space="0"/>
              <w:right w:val="single" w:color="000000" w:sz="4" w:space="0"/>
            </w:tcBorders>
            <w:noWrap w:val="0"/>
            <w:vAlign w:val="center"/>
          </w:tcPr>
          <w:p w14:paraId="0D81A4CF">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2</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363C4219">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36</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2FB13A2E">
            <w:pPr>
              <w:jc w:val="center"/>
              <w:rPr>
                <w:rFonts w:hint="eastAsia" w:ascii="宋体" w:hAnsi="宋体" w:eastAsia="宋体" w:cs="宋体"/>
                <w:b w:val="0"/>
                <w:bCs w:val="0"/>
                <w:color w:val="000000"/>
                <w:kern w:val="0"/>
                <w:sz w:val="21"/>
                <w:szCs w:val="21"/>
              </w:rPr>
            </w:pP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436FF9D8">
            <w:pPr>
              <w:jc w:val="center"/>
              <w:rPr>
                <w:rFonts w:hint="eastAsia" w:ascii="宋体" w:hAnsi="宋体" w:eastAsia="宋体" w:cs="宋体"/>
                <w:b w:val="0"/>
                <w:bCs w:val="0"/>
                <w:kern w:val="0"/>
                <w:sz w:val="21"/>
                <w:szCs w:val="21"/>
              </w:rPr>
            </w:pPr>
          </w:p>
        </w:tc>
        <w:tc>
          <w:tcPr>
            <w:tcW w:w="397" w:type="dxa"/>
            <w:tcBorders>
              <w:top w:val="single" w:color="000000" w:sz="4" w:space="0"/>
              <w:left w:val="single" w:color="000000" w:sz="4" w:space="0"/>
              <w:bottom w:val="single" w:color="000000" w:sz="4" w:space="0"/>
              <w:right w:val="single" w:color="000000" w:sz="4" w:space="0"/>
            </w:tcBorders>
            <w:noWrap w:val="0"/>
            <w:vAlign w:val="center"/>
          </w:tcPr>
          <w:p w14:paraId="09CAEF2C">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5853ED4E">
            <w:pPr>
              <w:jc w:val="center"/>
              <w:rPr>
                <w:rFonts w:hint="eastAsia" w:ascii="宋体" w:hAnsi="宋体" w:eastAsia="宋体" w:cs="宋体"/>
                <w:b w:val="0"/>
                <w:bCs w:val="0"/>
                <w:color w:val="000000"/>
                <w:kern w:val="0"/>
                <w:sz w:val="21"/>
                <w:szCs w:val="21"/>
              </w:rPr>
            </w:pPr>
          </w:p>
        </w:tc>
        <w:tc>
          <w:tcPr>
            <w:tcW w:w="397" w:type="dxa"/>
            <w:tcBorders>
              <w:top w:val="single" w:color="000000" w:sz="4" w:space="0"/>
              <w:left w:val="single" w:color="000000" w:sz="4" w:space="0"/>
              <w:bottom w:val="single" w:color="000000" w:sz="4" w:space="0"/>
              <w:right w:val="single" w:color="000000" w:sz="4" w:space="0"/>
            </w:tcBorders>
            <w:noWrap w:val="0"/>
            <w:vAlign w:val="center"/>
          </w:tcPr>
          <w:p w14:paraId="115258FC">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6AF8D4AD">
            <w:pPr>
              <w:jc w:val="center"/>
              <w:rPr>
                <w:rFonts w:hint="eastAsia" w:ascii="宋体" w:hAnsi="宋体" w:eastAsia="宋体" w:cs="宋体"/>
                <w:b w:val="0"/>
                <w:bCs w:val="0"/>
                <w:color w:val="000000"/>
                <w:kern w:val="0"/>
                <w:sz w:val="21"/>
                <w:szCs w:val="21"/>
              </w:rPr>
            </w:pPr>
          </w:p>
        </w:tc>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A11FFB">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1F9235">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r>
      <w:tr w14:paraId="4BC27C0F">
        <w:tblPrEx>
          <w:tblCellMar>
            <w:top w:w="15" w:type="dxa"/>
            <w:left w:w="15" w:type="dxa"/>
            <w:bottom w:w="15" w:type="dxa"/>
            <w:right w:w="15" w:type="dxa"/>
          </w:tblCellMar>
        </w:tblPrEx>
        <w:trPr>
          <w:trHeight w:val="353" w:hRule="atLeast"/>
          <w:jc w:val="center"/>
        </w:trPr>
        <w:tc>
          <w:tcPr>
            <w:tcW w:w="4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3F7253">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4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3A64BF">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501" w:type="dxa"/>
            <w:tcBorders>
              <w:top w:val="single" w:color="000000" w:sz="4" w:space="0"/>
              <w:left w:val="single" w:color="000000" w:sz="4" w:space="0"/>
              <w:bottom w:val="single" w:color="000000" w:sz="4" w:space="0"/>
              <w:right w:val="single" w:color="000000" w:sz="4" w:space="0"/>
            </w:tcBorders>
            <w:noWrap w:val="0"/>
            <w:vAlign w:val="center"/>
          </w:tcPr>
          <w:p w14:paraId="524AF1A4">
            <w:pPr>
              <w:pageBreakBefore w:val="0"/>
              <w:widowControl/>
              <w:kinsoku/>
              <w:topLinePunct w:val="0"/>
              <w:bidi w:val="0"/>
              <w:jc w:val="center"/>
              <w:outlineLvl w:val="9"/>
              <w:rPr>
                <w:rFonts w:hint="default"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14</w:t>
            </w:r>
          </w:p>
        </w:tc>
        <w:tc>
          <w:tcPr>
            <w:tcW w:w="2568" w:type="dxa"/>
            <w:tcBorders>
              <w:top w:val="single" w:color="000000" w:sz="4" w:space="0"/>
              <w:left w:val="single" w:color="000000" w:sz="4" w:space="0"/>
              <w:bottom w:val="single" w:color="000000" w:sz="4" w:space="0"/>
              <w:right w:val="single" w:color="000000" w:sz="4" w:space="0"/>
            </w:tcBorders>
            <w:noWrap w:val="0"/>
            <w:vAlign w:val="center"/>
          </w:tcPr>
          <w:p w14:paraId="7C363199">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Style w:val="20"/>
                <w:lang w:val="en-US" w:eastAsia="zh-CN" w:bidi="ar"/>
              </w:rPr>
              <w:t>职业素养</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57E39A05">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18</w:t>
            </w:r>
          </w:p>
        </w:tc>
        <w:tc>
          <w:tcPr>
            <w:tcW w:w="352" w:type="dxa"/>
            <w:tcBorders>
              <w:top w:val="single" w:color="000000" w:sz="4" w:space="0"/>
              <w:left w:val="single" w:color="000000" w:sz="4" w:space="0"/>
              <w:bottom w:val="single" w:color="000000" w:sz="4" w:space="0"/>
              <w:right w:val="single" w:color="000000" w:sz="4" w:space="0"/>
            </w:tcBorders>
            <w:noWrap w:val="0"/>
            <w:vAlign w:val="center"/>
          </w:tcPr>
          <w:p w14:paraId="20BC52DA">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5E9B6C28">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18</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70155644">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2C6DFC00">
            <w:pPr>
              <w:keepNext w:val="0"/>
              <w:keepLines w:val="0"/>
              <w:widowControl/>
              <w:suppressLineNumbers w:val="0"/>
              <w:jc w:val="center"/>
              <w:textAlignment w:val="center"/>
              <w:rPr>
                <w:rFonts w:hint="eastAsia" w:ascii="宋体" w:hAnsi="宋体" w:eastAsia="宋体" w:cs="宋体"/>
                <w:b w:val="0"/>
                <w:bCs w:val="0"/>
                <w:kern w:val="0"/>
                <w:sz w:val="21"/>
                <w:szCs w:val="21"/>
              </w:rPr>
            </w:pPr>
          </w:p>
        </w:tc>
        <w:tc>
          <w:tcPr>
            <w:tcW w:w="397" w:type="dxa"/>
            <w:tcBorders>
              <w:top w:val="single" w:color="000000" w:sz="4" w:space="0"/>
              <w:left w:val="single" w:color="000000" w:sz="4" w:space="0"/>
              <w:bottom w:val="single" w:color="000000" w:sz="4" w:space="0"/>
              <w:right w:val="single" w:color="000000" w:sz="4" w:space="0"/>
            </w:tcBorders>
            <w:noWrap w:val="0"/>
            <w:vAlign w:val="center"/>
          </w:tcPr>
          <w:p w14:paraId="260D3839">
            <w:pPr>
              <w:keepNext w:val="0"/>
              <w:keepLines w:val="0"/>
              <w:widowControl/>
              <w:suppressLineNumbers w:val="0"/>
              <w:jc w:val="center"/>
              <w:textAlignment w:val="center"/>
              <w:rPr>
                <w:rFonts w:hint="eastAsia" w:ascii="宋体" w:hAnsi="宋体" w:eastAsia="宋体" w:cs="宋体"/>
                <w:b w:val="0"/>
                <w:bCs w:val="0"/>
                <w:kern w:val="0"/>
                <w:sz w:val="21"/>
                <w:szCs w:val="21"/>
              </w:rPr>
            </w:pP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2F88CB9B">
            <w:pPr>
              <w:keepNext w:val="0"/>
              <w:keepLines w:val="0"/>
              <w:widowControl/>
              <w:suppressLineNumbers w:val="0"/>
              <w:jc w:val="center"/>
              <w:textAlignment w:val="center"/>
              <w:rPr>
                <w:rFonts w:hint="eastAsia" w:ascii="宋体" w:hAnsi="宋体" w:eastAsia="宋体" w:cs="宋体"/>
                <w:b w:val="0"/>
                <w:bCs w:val="0"/>
                <w:kern w:val="0"/>
                <w:sz w:val="21"/>
                <w:szCs w:val="21"/>
              </w:rPr>
            </w:pPr>
          </w:p>
        </w:tc>
        <w:tc>
          <w:tcPr>
            <w:tcW w:w="397" w:type="dxa"/>
            <w:tcBorders>
              <w:top w:val="single" w:color="000000" w:sz="4" w:space="0"/>
              <w:left w:val="single" w:color="000000" w:sz="4" w:space="0"/>
              <w:bottom w:val="single" w:color="000000" w:sz="4" w:space="0"/>
              <w:right w:val="single" w:color="000000" w:sz="4" w:space="0"/>
            </w:tcBorders>
            <w:noWrap w:val="0"/>
            <w:vAlign w:val="center"/>
          </w:tcPr>
          <w:p w14:paraId="0DAFAFC2">
            <w:pPr>
              <w:keepNext w:val="0"/>
              <w:keepLines w:val="0"/>
              <w:widowControl/>
              <w:suppressLineNumbers w:val="0"/>
              <w:jc w:val="center"/>
              <w:textAlignment w:val="center"/>
              <w:rPr>
                <w:rFonts w:hint="eastAsia" w:ascii="宋体" w:hAnsi="宋体" w:eastAsia="宋体" w:cs="宋体"/>
                <w:b w:val="0"/>
                <w:bCs w:val="0"/>
                <w:kern w:val="0"/>
                <w:sz w:val="21"/>
                <w:szCs w:val="21"/>
              </w:rPr>
            </w:pP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2BA52572">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1</w:t>
            </w:r>
          </w:p>
        </w:tc>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11D3B4">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83ED06">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r>
      <w:tr w14:paraId="74FB0C96">
        <w:tblPrEx>
          <w:tblCellMar>
            <w:top w:w="15" w:type="dxa"/>
            <w:left w:w="15" w:type="dxa"/>
            <w:bottom w:w="15" w:type="dxa"/>
            <w:right w:w="15" w:type="dxa"/>
          </w:tblCellMar>
        </w:tblPrEx>
        <w:trPr>
          <w:trHeight w:val="957" w:hRule="atLeast"/>
          <w:jc w:val="center"/>
        </w:trPr>
        <w:tc>
          <w:tcPr>
            <w:tcW w:w="4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2C5D34">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4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191CDE">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501" w:type="dxa"/>
            <w:tcBorders>
              <w:top w:val="single" w:color="000000" w:sz="4" w:space="0"/>
              <w:left w:val="single" w:color="000000" w:sz="4" w:space="0"/>
              <w:bottom w:val="single" w:color="000000" w:sz="4" w:space="0"/>
              <w:right w:val="single" w:color="000000" w:sz="4" w:space="0"/>
            </w:tcBorders>
            <w:noWrap w:val="0"/>
            <w:vAlign w:val="center"/>
          </w:tcPr>
          <w:p w14:paraId="265B45E2">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2568" w:type="dxa"/>
            <w:tcBorders>
              <w:top w:val="single" w:color="000000" w:sz="4" w:space="0"/>
              <w:left w:val="single" w:color="000000" w:sz="4" w:space="0"/>
              <w:bottom w:val="single" w:color="000000" w:sz="4" w:space="0"/>
              <w:right w:val="single" w:color="000000" w:sz="4" w:space="0"/>
            </w:tcBorders>
            <w:noWrap w:val="0"/>
            <w:vAlign w:val="center"/>
          </w:tcPr>
          <w:p w14:paraId="09B1FF8F">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Style w:val="20"/>
                <w:lang w:val="en-US" w:eastAsia="zh-CN" w:bidi="ar"/>
              </w:rPr>
              <w:t>小计</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5A2C4C5A">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1170</w:t>
            </w:r>
          </w:p>
        </w:tc>
        <w:tc>
          <w:tcPr>
            <w:tcW w:w="352" w:type="dxa"/>
            <w:tcBorders>
              <w:top w:val="single" w:color="000000" w:sz="4" w:space="0"/>
              <w:left w:val="single" w:color="000000" w:sz="4" w:space="0"/>
              <w:bottom w:val="single" w:color="000000" w:sz="4" w:space="0"/>
              <w:right w:val="single" w:color="000000" w:sz="4" w:space="0"/>
            </w:tcBorders>
            <w:noWrap w:val="0"/>
            <w:vAlign w:val="center"/>
          </w:tcPr>
          <w:p w14:paraId="025FD1B0">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65</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601FB1AB">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864</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2C1D1CF1">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306</w:t>
            </w: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43B0C0BD">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18</w:t>
            </w:r>
          </w:p>
        </w:tc>
        <w:tc>
          <w:tcPr>
            <w:tcW w:w="397" w:type="dxa"/>
            <w:tcBorders>
              <w:top w:val="single" w:color="000000" w:sz="4" w:space="0"/>
              <w:left w:val="single" w:color="000000" w:sz="4" w:space="0"/>
              <w:bottom w:val="single" w:color="000000" w:sz="4" w:space="0"/>
              <w:right w:val="single" w:color="000000" w:sz="4" w:space="0"/>
            </w:tcBorders>
            <w:noWrap w:val="0"/>
            <w:vAlign w:val="center"/>
          </w:tcPr>
          <w:p w14:paraId="0010FA52">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17</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71528A60">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14</w:t>
            </w:r>
          </w:p>
        </w:tc>
        <w:tc>
          <w:tcPr>
            <w:tcW w:w="397" w:type="dxa"/>
            <w:tcBorders>
              <w:top w:val="single" w:color="000000" w:sz="4" w:space="0"/>
              <w:left w:val="single" w:color="000000" w:sz="4" w:space="0"/>
              <w:bottom w:val="single" w:color="000000" w:sz="4" w:space="0"/>
              <w:right w:val="single" w:color="000000" w:sz="4" w:space="0"/>
            </w:tcBorders>
            <w:noWrap w:val="0"/>
            <w:vAlign w:val="center"/>
          </w:tcPr>
          <w:p w14:paraId="33602444">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12</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18FF2801">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4</w:t>
            </w:r>
          </w:p>
        </w:tc>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E61CB3">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C37471">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r>
      <w:tr w14:paraId="3B62BAB9">
        <w:tblPrEx>
          <w:tblCellMar>
            <w:top w:w="15" w:type="dxa"/>
            <w:left w:w="15" w:type="dxa"/>
            <w:bottom w:w="15" w:type="dxa"/>
            <w:right w:w="15" w:type="dxa"/>
          </w:tblCellMar>
        </w:tblPrEx>
        <w:trPr>
          <w:trHeight w:val="353" w:hRule="atLeast"/>
          <w:jc w:val="center"/>
        </w:trPr>
        <w:tc>
          <w:tcPr>
            <w:tcW w:w="4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60353B">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415" w:type="dxa"/>
            <w:vMerge w:val="restart"/>
            <w:tcBorders>
              <w:top w:val="single" w:color="000000" w:sz="4" w:space="0"/>
              <w:left w:val="single" w:color="000000" w:sz="4" w:space="0"/>
              <w:bottom w:val="single" w:color="000000" w:sz="4" w:space="0"/>
              <w:right w:val="single" w:color="000000" w:sz="4" w:space="0"/>
            </w:tcBorders>
            <w:noWrap w:val="0"/>
            <w:vAlign w:val="center"/>
          </w:tcPr>
          <w:p w14:paraId="37D65C44">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选修</w:t>
            </w:r>
          </w:p>
          <w:p w14:paraId="692911D5">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课程</w:t>
            </w:r>
          </w:p>
        </w:tc>
        <w:tc>
          <w:tcPr>
            <w:tcW w:w="501" w:type="dxa"/>
            <w:tcBorders>
              <w:top w:val="single" w:color="000000" w:sz="4" w:space="0"/>
              <w:left w:val="single" w:color="000000" w:sz="4" w:space="0"/>
              <w:bottom w:val="single" w:color="000000" w:sz="4" w:space="0"/>
              <w:right w:val="single" w:color="000000" w:sz="4" w:space="0"/>
            </w:tcBorders>
            <w:noWrap w:val="0"/>
            <w:vAlign w:val="center"/>
          </w:tcPr>
          <w:p w14:paraId="55237BF3">
            <w:pPr>
              <w:pageBreakBefore w:val="0"/>
              <w:widowControl/>
              <w:kinsoku/>
              <w:topLinePunct w:val="0"/>
              <w:bidi w:val="0"/>
              <w:jc w:val="center"/>
              <w:outlineLvl w:val="9"/>
              <w:rPr>
                <w:rFonts w:hint="default"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15</w:t>
            </w:r>
          </w:p>
        </w:tc>
        <w:tc>
          <w:tcPr>
            <w:tcW w:w="2568" w:type="dxa"/>
            <w:tcBorders>
              <w:top w:val="single" w:color="000000" w:sz="4" w:space="0"/>
              <w:left w:val="single" w:color="000000" w:sz="4" w:space="0"/>
              <w:bottom w:val="single" w:color="000000" w:sz="4" w:space="0"/>
              <w:right w:val="single" w:color="000000" w:sz="4" w:space="0"/>
            </w:tcBorders>
            <w:noWrap w:val="0"/>
            <w:vAlign w:val="center"/>
          </w:tcPr>
          <w:p w14:paraId="386BE4E7">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Style w:val="20"/>
                <w:lang w:val="en-US" w:eastAsia="zh-CN" w:bidi="ar"/>
              </w:rPr>
              <w:t>晨读时光（校本）</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3DA784B4">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90</w:t>
            </w:r>
          </w:p>
        </w:tc>
        <w:tc>
          <w:tcPr>
            <w:tcW w:w="352" w:type="dxa"/>
            <w:tcBorders>
              <w:top w:val="single" w:color="000000" w:sz="4" w:space="0"/>
              <w:left w:val="single" w:color="000000" w:sz="4" w:space="0"/>
              <w:bottom w:val="single" w:color="000000" w:sz="4" w:space="0"/>
              <w:right w:val="single" w:color="000000" w:sz="4" w:space="0"/>
            </w:tcBorders>
            <w:noWrap w:val="0"/>
            <w:vAlign w:val="center"/>
          </w:tcPr>
          <w:p w14:paraId="56C92C04">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5</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5E0ED1F6">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18</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3793D04E">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72</w:t>
            </w: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0D9E9532">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1</w:t>
            </w:r>
          </w:p>
        </w:tc>
        <w:tc>
          <w:tcPr>
            <w:tcW w:w="397" w:type="dxa"/>
            <w:tcBorders>
              <w:top w:val="single" w:color="000000" w:sz="4" w:space="0"/>
              <w:left w:val="single" w:color="000000" w:sz="4" w:space="0"/>
              <w:bottom w:val="single" w:color="000000" w:sz="4" w:space="0"/>
              <w:right w:val="single" w:color="000000" w:sz="4" w:space="0"/>
            </w:tcBorders>
            <w:noWrap w:val="0"/>
            <w:vAlign w:val="center"/>
          </w:tcPr>
          <w:p w14:paraId="295AB137">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4305EC64">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1</w:t>
            </w:r>
          </w:p>
        </w:tc>
        <w:tc>
          <w:tcPr>
            <w:tcW w:w="397" w:type="dxa"/>
            <w:tcBorders>
              <w:top w:val="single" w:color="000000" w:sz="4" w:space="0"/>
              <w:left w:val="single" w:color="000000" w:sz="4" w:space="0"/>
              <w:bottom w:val="single" w:color="000000" w:sz="4" w:space="0"/>
              <w:right w:val="single" w:color="000000" w:sz="4" w:space="0"/>
            </w:tcBorders>
            <w:noWrap w:val="0"/>
            <w:vAlign w:val="center"/>
          </w:tcPr>
          <w:p w14:paraId="790DC2B5">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054853DA">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1</w:t>
            </w:r>
          </w:p>
        </w:tc>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15C3A5">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678" w:type="dxa"/>
            <w:vMerge w:val="restart"/>
            <w:tcBorders>
              <w:top w:val="single" w:color="000000" w:sz="4" w:space="0"/>
              <w:left w:val="single" w:color="000000" w:sz="4" w:space="0"/>
              <w:bottom w:val="single" w:color="000000" w:sz="4" w:space="0"/>
              <w:right w:val="single" w:color="000000" w:sz="4" w:space="0"/>
            </w:tcBorders>
            <w:noWrap w:val="0"/>
            <w:vAlign w:val="center"/>
          </w:tcPr>
          <w:p w14:paraId="1C6C601F">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11.07%</w:t>
            </w:r>
          </w:p>
        </w:tc>
      </w:tr>
      <w:tr w14:paraId="13839174">
        <w:tblPrEx>
          <w:tblCellMar>
            <w:top w:w="15" w:type="dxa"/>
            <w:left w:w="15" w:type="dxa"/>
            <w:bottom w:w="15" w:type="dxa"/>
            <w:right w:w="15" w:type="dxa"/>
          </w:tblCellMar>
        </w:tblPrEx>
        <w:trPr>
          <w:trHeight w:val="353" w:hRule="atLeast"/>
          <w:jc w:val="center"/>
        </w:trPr>
        <w:tc>
          <w:tcPr>
            <w:tcW w:w="4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3C50A2">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4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3A3A4F">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501" w:type="dxa"/>
            <w:tcBorders>
              <w:top w:val="single" w:color="000000" w:sz="4" w:space="0"/>
              <w:left w:val="single" w:color="000000" w:sz="4" w:space="0"/>
              <w:bottom w:val="single" w:color="000000" w:sz="4" w:space="0"/>
              <w:right w:val="single" w:color="000000" w:sz="4" w:space="0"/>
            </w:tcBorders>
            <w:noWrap w:val="0"/>
            <w:vAlign w:val="center"/>
          </w:tcPr>
          <w:p w14:paraId="573233E9">
            <w:pPr>
              <w:pageBreakBefore w:val="0"/>
              <w:widowControl/>
              <w:kinsoku/>
              <w:topLinePunct w:val="0"/>
              <w:bidi w:val="0"/>
              <w:jc w:val="center"/>
              <w:outlineLvl w:val="9"/>
              <w:rPr>
                <w:rFonts w:hint="default"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16</w:t>
            </w:r>
          </w:p>
        </w:tc>
        <w:tc>
          <w:tcPr>
            <w:tcW w:w="2568" w:type="dxa"/>
            <w:tcBorders>
              <w:top w:val="single" w:color="000000" w:sz="4" w:space="0"/>
              <w:left w:val="single" w:color="000000" w:sz="4" w:space="0"/>
              <w:bottom w:val="single" w:color="000000" w:sz="4" w:space="0"/>
              <w:right w:val="single" w:color="000000" w:sz="4" w:space="0"/>
            </w:tcBorders>
            <w:noWrap w:val="0"/>
            <w:vAlign w:val="center"/>
          </w:tcPr>
          <w:p w14:paraId="6C9CF0C8">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Style w:val="20"/>
                <w:lang w:val="en-US" w:eastAsia="zh-CN" w:bidi="ar"/>
              </w:rPr>
              <w:t>普通话</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1A630167">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18</w:t>
            </w:r>
          </w:p>
        </w:tc>
        <w:tc>
          <w:tcPr>
            <w:tcW w:w="352" w:type="dxa"/>
            <w:tcBorders>
              <w:top w:val="single" w:color="000000" w:sz="4" w:space="0"/>
              <w:left w:val="single" w:color="000000" w:sz="4" w:space="0"/>
              <w:bottom w:val="single" w:color="000000" w:sz="4" w:space="0"/>
              <w:right w:val="single" w:color="000000" w:sz="4" w:space="0"/>
            </w:tcBorders>
            <w:noWrap w:val="0"/>
            <w:vAlign w:val="center"/>
          </w:tcPr>
          <w:p w14:paraId="432A3764">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19DBE00A">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18</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23058D03">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0</w:t>
            </w: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15121C5D">
            <w:pPr>
              <w:jc w:val="center"/>
              <w:rPr>
                <w:rFonts w:hint="eastAsia" w:ascii="宋体" w:hAnsi="宋体" w:eastAsia="宋体" w:cs="宋体"/>
                <w:b w:val="0"/>
                <w:bCs w:val="0"/>
                <w:color w:val="000000"/>
                <w:kern w:val="0"/>
                <w:sz w:val="21"/>
                <w:szCs w:val="21"/>
              </w:rPr>
            </w:pPr>
          </w:p>
        </w:tc>
        <w:tc>
          <w:tcPr>
            <w:tcW w:w="397" w:type="dxa"/>
            <w:tcBorders>
              <w:top w:val="single" w:color="000000" w:sz="4" w:space="0"/>
              <w:left w:val="single" w:color="000000" w:sz="4" w:space="0"/>
              <w:bottom w:val="single" w:color="000000" w:sz="4" w:space="0"/>
              <w:right w:val="single" w:color="000000" w:sz="4" w:space="0"/>
            </w:tcBorders>
            <w:noWrap w:val="0"/>
            <w:vAlign w:val="center"/>
          </w:tcPr>
          <w:p w14:paraId="041D0E30">
            <w:pPr>
              <w:jc w:val="center"/>
              <w:rPr>
                <w:rFonts w:hint="eastAsia" w:ascii="宋体" w:hAnsi="宋体" w:eastAsia="宋体" w:cs="宋体"/>
                <w:b w:val="0"/>
                <w:bCs w:val="0"/>
                <w:kern w:val="0"/>
                <w:sz w:val="21"/>
                <w:szCs w:val="21"/>
              </w:rPr>
            </w:pP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160598D2">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1</w:t>
            </w:r>
          </w:p>
        </w:tc>
        <w:tc>
          <w:tcPr>
            <w:tcW w:w="397" w:type="dxa"/>
            <w:tcBorders>
              <w:top w:val="single" w:color="000000" w:sz="4" w:space="0"/>
              <w:left w:val="single" w:color="000000" w:sz="4" w:space="0"/>
              <w:bottom w:val="single" w:color="000000" w:sz="4" w:space="0"/>
              <w:right w:val="single" w:color="000000" w:sz="4" w:space="0"/>
            </w:tcBorders>
            <w:noWrap w:val="0"/>
            <w:vAlign w:val="center"/>
          </w:tcPr>
          <w:p w14:paraId="5F099723">
            <w:pPr>
              <w:jc w:val="center"/>
              <w:rPr>
                <w:rFonts w:hint="eastAsia" w:ascii="宋体" w:hAnsi="宋体" w:eastAsia="宋体" w:cs="宋体"/>
                <w:b w:val="0"/>
                <w:bCs w:val="0"/>
                <w:color w:val="000000"/>
                <w:kern w:val="0"/>
                <w:sz w:val="21"/>
                <w:szCs w:val="21"/>
              </w:rPr>
            </w:pP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7F461A27">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p>
        </w:tc>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49D8CC">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AD2649">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r>
      <w:tr w14:paraId="3EBD5797">
        <w:tblPrEx>
          <w:tblCellMar>
            <w:top w:w="15" w:type="dxa"/>
            <w:left w:w="15" w:type="dxa"/>
            <w:bottom w:w="15" w:type="dxa"/>
            <w:right w:w="15" w:type="dxa"/>
          </w:tblCellMar>
        </w:tblPrEx>
        <w:trPr>
          <w:trHeight w:val="353" w:hRule="atLeast"/>
          <w:jc w:val="center"/>
        </w:trPr>
        <w:tc>
          <w:tcPr>
            <w:tcW w:w="4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7DD146">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4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64923A">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501" w:type="dxa"/>
            <w:tcBorders>
              <w:top w:val="single" w:color="000000" w:sz="4" w:space="0"/>
              <w:left w:val="single" w:color="000000" w:sz="4" w:space="0"/>
              <w:bottom w:val="single" w:color="000000" w:sz="4" w:space="0"/>
              <w:right w:val="single" w:color="000000" w:sz="4" w:space="0"/>
            </w:tcBorders>
            <w:noWrap w:val="0"/>
            <w:vAlign w:val="center"/>
          </w:tcPr>
          <w:p w14:paraId="7E0C66D1">
            <w:pPr>
              <w:pageBreakBefore w:val="0"/>
              <w:widowControl/>
              <w:kinsoku/>
              <w:topLinePunct w:val="0"/>
              <w:bidi w:val="0"/>
              <w:jc w:val="center"/>
              <w:outlineLvl w:val="9"/>
              <w:rPr>
                <w:rFonts w:hint="default"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17</w:t>
            </w:r>
          </w:p>
        </w:tc>
        <w:tc>
          <w:tcPr>
            <w:tcW w:w="2568" w:type="dxa"/>
            <w:tcBorders>
              <w:top w:val="single" w:color="000000" w:sz="4" w:space="0"/>
              <w:left w:val="single" w:color="000000" w:sz="4" w:space="0"/>
              <w:bottom w:val="single" w:color="000000" w:sz="4" w:space="0"/>
              <w:right w:val="single" w:color="000000" w:sz="4" w:space="0"/>
            </w:tcBorders>
            <w:noWrap w:val="0"/>
            <w:vAlign w:val="center"/>
          </w:tcPr>
          <w:p w14:paraId="0BCEEBDC">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Style w:val="20"/>
                <w:lang w:val="en-US" w:eastAsia="zh-CN" w:bidi="ar"/>
              </w:rPr>
              <w:t>就业与创业</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7AB10BBC">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36</w:t>
            </w:r>
          </w:p>
        </w:tc>
        <w:tc>
          <w:tcPr>
            <w:tcW w:w="352" w:type="dxa"/>
            <w:tcBorders>
              <w:top w:val="single" w:color="000000" w:sz="4" w:space="0"/>
              <w:left w:val="single" w:color="000000" w:sz="4" w:space="0"/>
              <w:bottom w:val="single" w:color="000000" w:sz="4" w:space="0"/>
              <w:right w:val="single" w:color="000000" w:sz="4" w:space="0"/>
            </w:tcBorders>
            <w:noWrap w:val="0"/>
            <w:vAlign w:val="center"/>
          </w:tcPr>
          <w:p w14:paraId="46B21D38">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2</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3039A85B">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18</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28BD8484">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18</w:t>
            </w: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3BA7EAA1">
            <w:pPr>
              <w:jc w:val="center"/>
              <w:rPr>
                <w:rFonts w:hint="eastAsia" w:ascii="宋体" w:hAnsi="宋体" w:eastAsia="宋体" w:cs="宋体"/>
                <w:b w:val="0"/>
                <w:bCs w:val="0"/>
                <w:color w:val="000000"/>
                <w:kern w:val="0"/>
                <w:sz w:val="21"/>
                <w:szCs w:val="21"/>
              </w:rPr>
            </w:pPr>
          </w:p>
        </w:tc>
        <w:tc>
          <w:tcPr>
            <w:tcW w:w="397" w:type="dxa"/>
            <w:tcBorders>
              <w:top w:val="single" w:color="000000" w:sz="4" w:space="0"/>
              <w:left w:val="single" w:color="000000" w:sz="4" w:space="0"/>
              <w:bottom w:val="single" w:color="000000" w:sz="4" w:space="0"/>
              <w:right w:val="single" w:color="000000" w:sz="4" w:space="0"/>
            </w:tcBorders>
            <w:noWrap w:val="0"/>
            <w:vAlign w:val="center"/>
          </w:tcPr>
          <w:p w14:paraId="529EB561">
            <w:pPr>
              <w:jc w:val="center"/>
              <w:rPr>
                <w:rFonts w:hint="eastAsia" w:ascii="宋体" w:hAnsi="宋体" w:eastAsia="宋体" w:cs="宋体"/>
                <w:b w:val="0"/>
                <w:bCs w:val="0"/>
                <w:kern w:val="0"/>
                <w:sz w:val="21"/>
                <w:szCs w:val="21"/>
              </w:rPr>
            </w:pP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58CDD60C">
            <w:pPr>
              <w:jc w:val="center"/>
              <w:rPr>
                <w:rFonts w:hint="eastAsia" w:ascii="宋体" w:hAnsi="宋体" w:eastAsia="宋体" w:cs="宋体"/>
                <w:b w:val="0"/>
                <w:bCs w:val="0"/>
                <w:kern w:val="0"/>
                <w:sz w:val="21"/>
                <w:szCs w:val="21"/>
              </w:rPr>
            </w:pPr>
          </w:p>
        </w:tc>
        <w:tc>
          <w:tcPr>
            <w:tcW w:w="397" w:type="dxa"/>
            <w:tcBorders>
              <w:top w:val="single" w:color="000000" w:sz="4" w:space="0"/>
              <w:left w:val="single" w:color="000000" w:sz="4" w:space="0"/>
              <w:bottom w:val="single" w:color="000000" w:sz="4" w:space="0"/>
              <w:right w:val="single" w:color="000000" w:sz="4" w:space="0"/>
            </w:tcBorders>
            <w:noWrap w:val="0"/>
            <w:vAlign w:val="center"/>
          </w:tcPr>
          <w:p w14:paraId="548BCF60">
            <w:pPr>
              <w:jc w:val="center"/>
              <w:rPr>
                <w:rFonts w:hint="eastAsia" w:ascii="宋体" w:hAnsi="宋体" w:eastAsia="宋体" w:cs="宋体"/>
                <w:b w:val="0"/>
                <w:bCs w:val="0"/>
                <w:kern w:val="0"/>
                <w:sz w:val="21"/>
                <w:szCs w:val="21"/>
              </w:rPr>
            </w:pP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0D3D0A2F">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2</w:t>
            </w:r>
          </w:p>
        </w:tc>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943B37">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A5FFD3">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r>
      <w:tr w14:paraId="718FF53E">
        <w:tblPrEx>
          <w:tblCellMar>
            <w:top w:w="15" w:type="dxa"/>
            <w:left w:w="15" w:type="dxa"/>
            <w:bottom w:w="15" w:type="dxa"/>
            <w:right w:w="15" w:type="dxa"/>
          </w:tblCellMar>
        </w:tblPrEx>
        <w:trPr>
          <w:trHeight w:val="353" w:hRule="atLeast"/>
          <w:jc w:val="center"/>
        </w:trPr>
        <w:tc>
          <w:tcPr>
            <w:tcW w:w="4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6BBBA0">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4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0A5E3B">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501" w:type="dxa"/>
            <w:tcBorders>
              <w:top w:val="single" w:color="000000" w:sz="4" w:space="0"/>
              <w:left w:val="single" w:color="000000" w:sz="4" w:space="0"/>
              <w:bottom w:val="single" w:color="000000" w:sz="4" w:space="0"/>
              <w:right w:val="single" w:color="000000" w:sz="4" w:space="0"/>
            </w:tcBorders>
            <w:noWrap w:val="0"/>
            <w:vAlign w:val="center"/>
          </w:tcPr>
          <w:p w14:paraId="5697CDC8">
            <w:pPr>
              <w:pageBreakBefore w:val="0"/>
              <w:widowControl/>
              <w:kinsoku/>
              <w:topLinePunct w:val="0"/>
              <w:bidi w:val="0"/>
              <w:jc w:val="center"/>
              <w:outlineLvl w:val="9"/>
              <w:rPr>
                <w:rFonts w:hint="default"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18</w:t>
            </w:r>
          </w:p>
        </w:tc>
        <w:tc>
          <w:tcPr>
            <w:tcW w:w="2568" w:type="dxa"/>
            <w:tcBorders>
              <w:top w:val="single" w:color="000000" w:sz="4" w:space="0"/>
              <w:left w:val="single" w:color="000000" w:sz="4" w:space="0"/>
              <w:bottom w:val="single" w:color="000000" w:sz="4" w:space="0"/>
              <w:right w:val="single" w:color="000000" w:sz="4" w:space="0"/>
            </w:tcBorders>
            <w:noWrap w:val="0"/>
            <w:vAlign w:val="center"/>
          </w:tcPr>
          <w:p w14:paraId="5608F08D">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Style w:val="20"/>
                <w:lang w:val="en-US" w:eastAsia="zh-CN" w:bidi="ar"/>
              </w:rPr>
              <w:t>企业文化</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1221F532">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36</w:t>
            </w:r>
          </w:p>
        </w:tc>
        <w:tc>
          <w:tcPr>
            <w:tcW w:w="352" w:type="dxa"/>
            <w:tcBorders>
              <w:top w:val="single" w:color="000000" w:sz="4" w:space="0"/>
              <w:left w:val="single" w:color="000000" w:sz="4" w:space="0"/>
              <w:bottom w:val="single" w:color="000000" w:sz="4" w:space="0"/>
              <w:right w:val="single" w:color="000000" w:sz="4" w:space="0"/>
            </w:tcBorders>
            <w:noWrap w:val="0"/>
            <w:vAlign w:val="center"/>
          </w:tcPr>
          <w:p w14:paraId="3085FEDE">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2</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637BF742">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18</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7FA16251">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18</w:t>
            </w: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31E97D8E">
            <w:pPr>
              <w:jc w:val="center"/>
              <w:rPr>
                <w:rFonts w:hint="eastAsia" w:ascii="宋体" w:hAnsi="宋体" w:eastAsia="宋体" w:cs="宋体"/>
                <w:b w:val="0"/>
                <w:bCs w:val="0"/>
                <w:color w:val="000000"/>
                <w:kern w:val="0"/>
                <w:sz w:val="21"/>
                <w:szCs w:val="21"/>
              </w:rPr>
            </w:pPr>
          </w:p>
        </w:tc>
        <w:tc>
          <w:tcPr>
            <w:tcW w:w="397" w:type="dxa"/>
            <w:tcBorders>
              <w:top w:val="single" w:color="000000" w:sz="4" w:space="0"/>
              <w:left w:val="single" w:color="000000" w:sz="4" w:space="0"/>
              <w:bottom w:val="single" w:color="000000" w:sz="4" w:space="0"/>
              <w:right w:val="single" w:color="000000" w:sz="4" w:space="0"/>
            </w:tcBorders>
            <w:noWrap w:val="0"/>
            <w:vAlign w:val="center"/>
          </w:tcPr>
          <w:p w14:paraId="0025C566">
            <w:pPr>
              <w:jc w:val="center"/>
              <w:rPr>
                <w:rFonts w:hint="eastAsia" w:ascii="宋体" w:hAnsi="宋体" w:eastAsia="宋体" w:cs="宋体"/>
                <w:b w:val="0"/>
                <w:bCs w:val="0"/>
                <w:kern w:val="0"/>
                <w:sz w:val="21"/>
                <w:szCs w:val="21"/>
              </w:rPr>
            </w:pP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76054BFF">
            <w:pPr>
              <w:jc w:val="center"/>
              <w:rPr>
                <w:rFonts w:hint="eastAsia" w:ascii="宋体" w:hAnsi="宋体" w:eastAsia="宋体" w:cs="宋体"/>
                <w:b w:val="0"/>
                <w:bCs w:val="0"/>
                <w:kern w:val="0"/>
                <w:sz w:val="21"/>
                <w:szCs w:val="21"/>
              </w:rPr>
            </w:pPr>
          </w:p>
        </w:tc>
        <w:tc>
          <w:tcPr>
            <w:tcW w:w="397" w:type="dxa"/>
            <w:tcBorders>
              <w:top w:val="single" w:color="000000" w:sz="4" w:space="0"/>
              <w:left w:val="single" w:color="000000" w:sz="4" w:space="0"/>
              <w:bottom w:val="single" w:color="000000" w:sz="4" w:space="0"/>
              <w:right w:val="single" w:color="000000" w:sz="4" w:space="0"/>
            </w:tcBorders>
            <w:noWrap w:val="0"/>
            <w:vAlign w:val="center"/>
          </w:tcPr>
          <w:p w14:paraId="40E15846">
            <w:pPr>
              <w:jc w:val="center"/>
              <w:rPr>
                <w:rFonts w:hint="eastAsia" w:ascii="宋体" w:hAnsi="宋体" w:eastAsia="宋体" w:cs="宋体"/>
                <w:b w:val="0"/>
                <w:bCs w:val="0"/>
                <w:kern w:val="0"/>
                <w:sz w:val="21"/>
                <w:szCs w:val="21"/>
              </w:rPr>
            </w:pP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0DF09673">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2</w:t>
            </w:r>
          </w:p>
        </w:tc>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937047">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966A28">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r>
      <w:tr w14:paraId="48148061">
        <w:tblPrEx>
          <w:tblCellMar>
            <w:top w:w="15" w:type="dxa"/>
            <w:left w:w="15" w:type="dxa"/>
            <w:bottom w:w="15" w:type="dxa"/>
            <w:right w:w="15" w:type="dxa"/>
          </w:tblCellMar>
        </w:tblPrEx>
        <w:trPr>
          <w:trHeight w:val="397" w:hRule="atLeast"/>
          <w:jc w:val="center"/>
        </w:trPr>
        <w:tc>
          <w:tcPr>
            <w:tcW w:w="4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2B0C19">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4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8A64A0">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501" w:type="dxa"/>
            <w:tcBorders>
              <w:top w:val="single" w:color="000000" w:sz="4" w:space="0"/>
              <w:left w:val="single" w:color="000000" w:sz="4" w:space="0"/>
              <w:bottom w:val="single" w:color="000000" w:sz="4" w:space="0"/>
              <w:right w:val="single" w:color="000000" w:sz="4" w:space="0"/>
            </w:tcBorders>
            <w:noWrap w:val="0"/>
            <w:vAlign w:val="center"/>
          </w:tcPr>
          <w:p w14:paraId="6A6A247F">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2568" w:type="dxa"/>
            <w:tcBorders>
              <w:top w:val="single" w:color="000000" w:sz="4" w:space="0"/>
              <w:left w:val="single" w:color="000000" w:sz="4" w:space="0"/>
              <w:bottom w:val="single" w:color="000000" w:sz="4" w:space="0"/>
              <w:right w:val="single" w:color="000000" w:sz="4" w:space="0"/>
            </w:tcBorders>
            <w:noWrap w:val="0"/>
            <w:vAlign w:val="center"/>
          </w:tcPr>
          <w:p w14:paraId="590A9E13">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Style w:val="20"/>
                <w:lang w:val="en-US" w:eastAsia="zh-CN" w:bidi="ar"/>
              </w:rPr>
              <w:t>小计</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4A981BC6">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180</w:t>
            </w:r>
          </w:p>
        </w:tc>
        <w:tc>
          <w:tcPr>
            <w:tcW w:w="352" w:type="dxa"/>
            <w:tcBorders>
              <w:top w:val="single" w:color="000000" w:sz="4" w:space="0"/>
              <w:left w:val="single" w:color="000000" w:sz="4" w:space="0"/>
              <w:bottom w:val="single" w:color="000000" w:sz="4" w:space="0"/>
              <w:right w:val="single" w:color="000000" w:sz="4" w:space="0"/>
            </w:tcBorders>
            <w:noWrap w:val="0"/>
            <w:vAlign w:val="center"/>
          </w:tcPr>
          <w:p w14:paraId="0DC76804">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10</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6F5F3B87">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72</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07EA0F18">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108</w:t>
            </w: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6C0FB6BF">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1</w:t>
            </w:r>
          </w:p>
        </w:tc>
        <w:tc>
          <w:tcPr>
            <w:tcW w:w="397" w:type="dxa"/>
            <w:tcBorders>
              <w:top w:val="single" w:color="000000" w:sz="4" w:space="0"/>
              <w:left w:val="single" w:color="000000" w:sz="4" w:space="0"/>
              <w:bottom w:val="single" w:color="000000" w:sz="4" w:space="0"/>
              <w:right w:val="single" w:color="000000" w:sz="4" w:space="0"/>
            </w:tcBorders>
            <w:noWrap w:val="0"/>
            <w:vAlign w:val="center"/>
          </w:tcPr>
          <w:p w14:paraId="57877782">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29A334B9">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2</w:t>
            </w:r>
          </w:p>
        </w:tc>
        <w:tc>
          <w:tcPr>
            <w:tcW w:w="397" w:type="dxa"/>
            <w:tcBorders>
              <w:top w:val="single" w:color="000000" w:sz="4" w:space="0"/>
              <w:left w:val="single" w:color="000000" w:sz="4" w:space="0"/>
              <w:bottom w:val="single" w:color="000000" w:sz="4" w:space="0"/>
              <w:right w:val="single" w:color="000000" w:sz="4" w:space="0"/>
            </w:tcBorders>
            <w:noWrap w:val="0"/>
            <w:vAlign w:val="center"/>
          </w:tcPr>
          <w:p w14:paraId="069C84D9">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515A4720">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5</w:t>
            </w:r>
          </w:p>
        </w:tc>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26DA1E">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6A6218">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r>
      <w:tr w14:paraId="4CA169BA">
        <w:tblPrEx>
          <w:tblCellMar>
            <w:top w:w="15" w:type="dxa"/>
            <w:left w:w="15" w:type="dxa"/>
            <w:bottom w:w="15" w:type="dxa"/>
            <w:right w:w="15" w:type="dxa"/>
          </w:tblCellMar>
        </w:tblPrEx>
        <w:trPr>
          <w:trHeight w:val="397" w:hRule="atLeast"/>
          <w:jc w:val="center"/>
        </w:trPr>
        <w:tc>
          <w:tcPr>
            <w:tcW w:w="418" w:type="dxa"/>
            <w:vMerge w:val="restart"/>
            <w:tcBorders>
              <w:top w:val="single" w:color="000000" w:sz="4" w:space="0"/>
              <w:left w:val="single" w:color="000000" w:sz="4" w:space="0"/>
              <w:bottom w:val="single" w:color="000000" w:sz="4" w:space="0"/>
              <w:right w:val="single" w:color="000000" w:sz="4" w:space="0"/>
            </w:tcBorders>
            <w:noWrap w:val="0"/>
            <w:vAlign w:val="center"/>
          </w:tcPr>
          <w:p w14:paraId="54A0CF04">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专</w:t>
            </w:r>
          </w:p>
          <w:p w14:paraId="1676C2B8">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业</w:t>
            </w:r>
          </w:p>
          <w:p w14:paraId="5C9DA570">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基</w:t>
            </w:r>
          </w:p>
          <w:p w14:paraId="2AC4A7F5">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础</w:t>
            </w:r>
          </w:p>
          <w:p w14:paraId="46E2D05A">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课</w:t>
            </w:r>
          </w:p>
          <w:p w14:paraId="10B47C4E">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及</w:t>
            </w:r>
          </w:p>
          <w:p w14:paraId="798367CC">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专</w:t>
            </w:r>
          </w:p>
          <w:p w14:paraId="0669F1BD">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业</w:t>
            </w:r>
          </w:p>
          <w:p w14:paraId="4CF0BCA8">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核</w:t>
            </w:r>
          </w:p>
          <w:p w14:paraId="0DF81B47">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心</w:t>
            </w:r>
          </w:p>
          <w:p w14:paraId="1206F91A">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课 程</w:t>
            </w:r>
          </w:p>
        </w:tc>
        <w:tc>
          <w:tcPr>
            <w:tcW w:w="415" w:type="dxa"/>
            <w:vMerge w:val="restart"/>
            <w:tcBorders>
              <w:top w:val="single" w:color="000000" w:sz="4" w:space="0"/>
              <w:left w:val="single" w:color="000000" w:sz="4" w:space="0"/>
              <w:bottom w:val="single" w:color="000000" w:sz="4" w:space="0"/>
              <w:right w:val="single" w:color="000000" w:sz="4" w:space="0"/>
            </w:tcBorders>
            <w:noWrap w:val="0"/>
            <w:vAlign w:val="center"/>
          </w:tcPr>
          <w:p w14:paraId="21B0CF70">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选修</w:t>
            </w:r>
          </w:p>
          <w:p w14:paraId="3D62940D">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课程</w:t>
            </w:r>
          </w:p>
        </w:tc>
        <w:tc>
          <w:tcPr>
            <w:tcW w:w="501" w:type="dxa"/>
            <w:tcBorders>
              <w:top w:val="single" w:color="000000" w:sz="4" w:space="0"/>
              <w:left w:val="single" w:color="000000" w:sz="4" w:space="0"/>
              <w:bottom w:val="single" w:color="000000" w:sz="4" w:space="0"/>
              <w:right w:val="single" w:color="000000" w:sz="4" w:space="0"/>
            </w:tcBorders>
            <w:noWrap w:val="0"/>
            <w:vAlign w:val="center"/>
          </w:tcPr>
          <w:p w14:paraId="0A56308C">
            <w:pPr>
              <w:pageBreakBefore w:val="0"/>
              <w:widowControl/>
              <w:kinsoku/>
              <w:topLinePunct w:val="0"/>
              <w:bidi w:val="0"/>
              <w:jc w:val="center"/>
              <w:outlineLvl w:val="9"/>
              <w:rPr>
                <w:rFonts w:hint="default"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19</w:t>
            </w:r>
          </w:p>
        </w:tc>
        <w:tc>
          <w:tcPr>
            <w:tcW w:w="2568" w:type="dxa"/>
            <w:tcBorders>
              <w:top w:val="single" w:color="000000" w:sz="4" w:space="0"/>
              <w:left w:val="single" w:color="000000" w:sz="4" w:space="0"/>
              <w:bottom w:val="single" w:color="000000" w:sz="4" w:space="0"/>
              <w:right w:val="single" w:color="000000" w:sz="4" w:space="0"/>
            </w:tcBorders>
            <w:noWrap w:val="0"/>
            <w:vAlign w:val="center"/>
          </w:tcPr>
          <w:p w14:paraId="54E41C8A">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Style w:val="20"/>
                <w:lang w:val="en-US" w:eastAsia="zh-CN" w:bidi="ar"/>
              </w:rPr>
              <w:t>现代制造技术</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500F4A14">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72</w:t>
            </w:r>
          </w:p>
        </w:tc>
        <w:tc>
          <w:tcPr>
            <w:tcW w:w="352" w:type="dxa"/>
            <w:tcBorders>
              <w:top w:val="single" w:color="000000" w:sz="4" w:space="0"/>
              <w:left w:val="single" w:color="000000" w:sz="4" w:space="0"/>
              <w:bottom w:val="single" w:color="000000" w:sz="4" w:space="0"/>
              <w:right w:val="single" w:color="000000" w:sz="4" w:space="0"/>
            </w:tcBorders>
            <w:noWrap w:val="0"/>
            <w:vAlign w:val="center"/>
          </w:tcPr>
          <w:p w14:paraId="1651869B">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4</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49CF3652">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36</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2608FA9F">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36</w:t>
            </w: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7F63F59C">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p>
        </w:tc>
        <w:tc>
          <w:tcPr>
            <w:tcW w:w="397" w:type="dxa"/>
            <w:tcBorders>
              <w:top w:val="single" w:color="000000" w:sz="4" w:space="0"/>
              <w:left w:val="single" w:color="000000" w:sz="4" w:space="0"/>
              <w:bottom w:val="single" w:color="000000" w:sz="4" w:space="0"/>
              <w:right w:val="single" w:color="000000" w:sz="4" w:space="0"/>
            </w:tcBorders>
            <w:noWrap w:val="0"/>
            <w:vAlign w:val="center"/>
          </w:tcPr>
          <w:p w14:paraId="6DE4FB4B">
            <w:pPr>
              <w:keepNext w:val="0"/>
              <w:keepLines w:val="0"/>
              <w:widowControl/>
              <w:suppressLineNumbers w:val="0"/>
              <w:jc w:val="center"/>
              <w:textAlignment w:val="center"/>
              <w:rPr>
                <w:rFonts w:hint="eastAsia" w:ascii="宋体" w:hAnsi="宋体" w:eastAsia="宋体" w:cs="宋体"/>
                <w:b w:val="0"/>
                <w:bCs w:val="0"/>
                <w:kern w:val="0"/>
                <w:sz w:val="21"/>
                <w:szCs w:val="21"/>
              </w:rPr>
            </w:pP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2A438FA2">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2</w:t>
            </w:r>
          </w:p>
        </w:tc>
        <w:tc>
          <w:tcPr>
            <w:tcW w:w="397" w:type="dxa"/>
            <w:tcBorders>
              <w:top w:val="single" w:color="000000" w:sz="4" w:space="0"/>
              <w:left w:val="single" w:color="000000" w:sz="4" w:space="0"/>
              <w:bottom w:val="single" w:color="000000" w:sz="4" w:space="0"/>
              <w:right w:val="single" w:color="000000" w:sz="4" w:space="0"/>
            </w:tcBorders>
            <w:noWrap w:val="0"/>
            <w:vAlign w:val="center"/>
          </w:tcPr>
          <w:p w14:paraId="008E098B">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3C0DA4E9">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p>
        </w:tc>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989BE0">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E47DBA">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r>
      <w:tr w14:paraId="4A96726E">
        <w:tblPrEx>
          <w:tblCellMar>
            <w:top w:w="15" w:type="dxa"/>
            <w:left w:w="15" w:type="dxa"/>
            <w:bottom w:w="15" w:type="dxa"/>
            <w:right w:w="15" w:type="dxa"/>
          </w:tblCellMar>
        </w:tblPrEx>
        <w:trPr>
          <w:trHeight w:val="397" w:hRule="atLeast"/>
          <w:jc w:val="center"/>
        </w:trPr>
        <w:tc>
          <w:tcPr>
            <w:tcW w:w="4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5121FA">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4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502913">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501" w:type="dxa"/>
            <w:tcBorders>
              <w:top w:val="single" w:color="000000" w:sz="4" w:space="0"/>
              <w:left w:val="single" w:color="000000" w:sz="4" w:space="0"/>
              <w:bottom w:val="single" w:color="000000" w:sz="4" w:space="0"/>
              <w:right w:val="single" w:color="000000" w:sz="4" w:space="0"/>
            </w:tcBorders>
            <w:noWrap w:val="0"/>
            <w:vAlign w:val="center"/>
          </w:tcPr>
          <w:p w14:paraId="275A1D51">
            <w:pPr>
              <w:pageBreakBefore w:val="0"/>
              <w:widowControl/>
              <w:kinsoku/>
              <w:topLinePunct w:val="0"/>
              <w:bidi w:val="0"/>
              <w:jc w:val="center"/>
              <w:outlineLvl w:val="9"/>
              <w:rPr>
                <w:rFonts w:hint="default"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20</w:t>
            </w:r>
          </w:p>
        </w:tc>
        <w:tc>
          <w:tcPr>
            <w:tcW w:w="2568" w:type="dxa"/>
            <w:tcBorders>
              <w:top w:val="single" w:color="000000" w:sz="4" w:space="0"/>
              <w:left w:val="single" w:color="000000" w:sz="4" w:space="0"/>
              <w:bottom w:val="single" w:color="000000" w:sz="4" w:space="0"/>
              <w:right w:val="single" w:color="000000" w:sz="4" w:space="0"/>
            </w:tcBorders>
            <w:noWrap w:val="0"/>
            <w:vAlign w:val="center"/>
          </w:tcPr>
          <w:p w14:paraId="66E2643D">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工业机器人产品营销</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3953945B">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54</w:t>
            </w:r>
          </w:p>
        </w:tc>
        <w:tc>
          <w:tcPr>
            <w:tcW w:w="352" w:type="dxa"/>
            <w:tcBorders>
              <w:top w:val="single" w:color="000000" w:sz="4" w:space="0"/>
              <w:left w:val="single" w:color="000000" w:sz="4" w:space="0"/>
              <w:bottom w:val="single" w:color="000000" w:sz="4" w:space="0"/>
              <w:right w:val="single" w:color="000000" w:sz="4" w:space="0"/>
            </w:tcBorders>
            <w:noWrap w:val="0"/>
            <w:vAlign w:val="center"/>
          </w:tcPr>
          <w:p w14:paraId="554B2141">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3</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6C0427AD">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18</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3DB50508">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36</w:t>
            </w: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0B1AC285">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p>
        </w:tc>
        <w:tc>
          <w:tcPr>
            <w:tcW w:w="397" w:type="dxa"/>
            <w:tcBorders>
              <w:top w:val="single" w:color="000000" w:sz="4" w:space="0"/>
              <w:left w:val="single" w:color="000000" w:sz="4" w:space="0"/>
              <w:bottom w:val="single" w:color="000000" w:sz="4" w:space="0"/>
              <w:right w:val="single" w:color="000000" w:sz="4" w:space="0"/>
            </w:tcBorders>
            <w:noWrap w:val="0"/>
            <w:vAlign w:val="center"/>
          </w:tcPr>
          <w:p w14:paraId="6B22510D">
            <w:pPr>
              <w:keepNext w:val="0"/>
              <w:keepLines w:val="0"/>
              <w:widowControl/>
              <w:suppressLineNumbers w:val="0"/>
              <w:jc w:val="center"/>
              <w:textAlignment w:val="center"/>
              <w:rPr>
                <w:rFonts w:hint="eastAsia" w:ascii="宋体" w:hAnsi="宋体" w:eastAsia="宋体" w:cs="宋体"/>
                <w:b w:val="0"/>
                <w:bCs w:val="0"/>
                <w:kern w:val="0"/>
                <w:sz w:val="21"/>
                <w:szCs w:val="21"/>
              </w:rPr>
            </w:pP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3B5C9CBD">
            <w:pPr>
              <w:keepNext w:val="0"/>
              <w:keepLines w:val="0"/>
              <w:widowControl/>
              <w:suppressLineNumbers w:val="0"/>
              <w:jc w:val="center"/>
              <w:textAlignment w:val="center"/>
              <w:rPr>
                <w:rFonts w:hint="eastAsia" w:ascii="宋体" w:hAnsi="宋体" w:eastAsia="宋体" w:cs="宋体"/>
                <w:b w:val="0"/>
                <w:bCs w:val="0"/>
                <w:kern w:val="0"/>
                <w:sz w:val="21"/>
                <w:szCs w:val="21"/>
              </w:rPr>
            </w:pPr>
          </w:p>
        </w:tc>
        <w:tc>
          <w:tcPr>
            <w:tcW w:w="397" w:type="dxa"/>
            <w:tcBorders>
              <w:top w:val="single" w:color="000000" w:sz="4" w:space="0"/>
              <w:left w:val="single" w:color="000000" w:sz="4" w:space="0"/>
              <w:bottom w:val="single" w:color="000000" w:sz="4" w:space="0"/>
              <w:right w:val="single" w:color="000000" w:sz="4" w:space="0"/>
            </w:tcBorders>
            <w:noWrap w:val="0"/>
            <w:vAlign w:val="center"/>
          </w:tcPr>
          <w:p w14:paraId="6B818F2C">
            <w:pPr>
              <w:keepNext w:val="0"/>
              <w:keepLines w:val="0"/>
              <w:widowControl/>
              <w:suppressLineNumbers w:val="0"/>
              <w:jc w:val="center"/>
              <w:textAlignment w:val="center"/>
              <w:rPr>
                <w:rFonts w:hint="eastAsia" w:ascii="宋体" w:hAnsi="宋体" w:eastAsia="宋体" w:cs="宋体"/>
                <w:b w:val="0"/>
                <w:bCs w:val="0"/>
                <w:kern w:val="0"/>
                <w:sz w:val="21"/>
                <w:szCs w:val="21"/>
              </w:rPr>
            </w:pP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4515B536">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3</w:t>
            </w:r>
          </w:p>
        </w:tc>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7BAD4E">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96B686">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r>
      <w:tr w14:paraId="455DBE12">
        <w:tblPrEx>
          <w:tblCellMar>
            <w:top w:w="15" w:type="dxa"/>
            <w:left w:w="15" w:type="dxa"/>
            <w:bottom w:w="15" w:type="dxa"/>
            <w:right w:w="15" w:type="dxa"/>
          </w:tblCellMar>
        </w:tblPrEx>
        <w:trPr>
          <w:trHeight w:val="397" w:hRule="atLeast"/>
          <w:jc w:val="center"/>
        </w:trPr>
        <w:tc>
          <w:tcPr>
            <w:tcW w:w="4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2D24CF">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4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52CF02">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501" w:type="dxa"/>
            <w:tcBorders>
              <w:top w:val="single" w:color="000000" w:sz="4" w:space="0"/>
              <w:left w:val="single" w:color="000000" w:sz="4" w:space="0"/>
              <w:bottom w:val="single" w:color="000000" w:sz="4" w:space="0"/>
              <w:right w:val="single" w:color="000000" w:sz="4" w:space="0"/>
            </w:tcBorders>
            <w:noWrap w:val="0"/>
            <w:vAlign w:val="center"/>
          </w:tcPr>
          <w:p w14:paraId="3473EF70">
            <w:pPr>
              <w:pageBreakBefore w:val="0"/>
              <w:widowControl/>
              <w:kinsoku/>
              <w:topLinePunct w:val="0"/>
              <w:bidi w:val="0"/>
              <w:jc w:val="center"/>
              <w:outlineLvl w:val="9"/>
              <w:rPr>
                <w:rFonts w:hint="eastAsia" w:ascii="宋体" w:hAnsi="宋体" w:eastAsia="宋体" w:cs="宋体"/>
                <w:b w:val="0"/>
                <w:bCs w:val="0"/>
                <w:color w:val="000000"/>
                <w:kern w:val="0"/>
                <w:sz w:val="21"/>
                <w:szCs w:val="21"/>
                <w:lang w:eastAsia="zh-CN"/>
              </w:rPr>
            </w:pPr>
            <w:r>
              <w:rPr>
                <w:rFonts w:hint="eastAsia" w:ascii="宋体" w:hAnsi="宋体" w:eastAsia="宋体" w:cs="宋体"/>
                <w:b w:val="0"/>
                <w:bCs w:val="0"/>
                <w:color w:val="000000"/>
                <w:kern w:val="0"/>
                <w:sz w:val="21"/>
                <w:szCs w:val="21"/>
              </w:rPr>
              <w:t>2</w:t>
            </w:r>
            <w:r>
              <w:rPr>
                <w:rFonts w:hint="eastAsia" w:ascii="宋体" w:hAnsi="宋体" w:eastAsia="宋体" w:cs="宋体"/>
                <w:b w:val="0"/>
                <w:bCs w:val="0"/>
                <w:color w:val="000000"/>
                <w:kern w:val="0"/>
                <w:sz w:val="21"/>
                <w:szCs w:val="21"/>
                <w:lang w:val="en-US" w:eastAsia="zh-CN"/>
              </w:rPr>
              <w:t>1</w:t>
            </w:r>
          </w:p>
        </w:tc>
        <w:tc>
          <w:tcPr>
            <w:tcW w:w="2568" w:type="dxa"/>
            <w:tcBorders>
              <w:top w:val="single" w:color="000000" w:sz="4" w:space="0"/>
              <w:left w:val="single" w:color="000000" w:sz="4" w:space="0"/>
              <w:bottom w:val="single" w:color="000000" w:sz="4" w:space="0"/>
              <w:right w:val="single" w:color="000000" w:sz="4" w:space="0"/>
            </w:tcBorders>
            <w:noWrap w:val="0"/>
            <w:vAlign w:val="center"/>
          </w:tcPr>
          <w:p w14:paraId="7D30DD60">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车间生产管理</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3690D231">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54</w:t>
            </w:r>
          </w:p>
        </w:tc>
        <w:tc>
          <w:tcPr>
            <w:tcW w:w="352" w:type="dxa"/>
            <w:tcBorders>
              <w:top w:val="single" w:color="000000" w:sz="4" w:space="0"/>
              <w:left w:val="single" w:color="000000" w:sz="4" w:space="0"/>
              <w:bottom w:val="single" w:color="000000" w:sz="4" w:space="0"/>
              <w:right w:val="single" w:color="000000" w:sz="4" w:space="0"/>
            </w:tcBorders>
            <w:noWrap w:val="0"/>
            <w:vAlign w:val="center"/>
          </w:tcPr>
          <w:p w14:paraId="6A6DB66B">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3</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21E7FAD1">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36</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6C717A5F">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18</w:t>
            </w: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33F89B22">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p>
        </w:tc>
        <w:tc>
          <w:tcPr>
            <w:tcW w:w="397" w:type="dxa"/>
            <w:tcBorders>
              <w:top w:val="single" w:color="000000" w:sz="4" w:space="0"/>
              <w:left w:val="single" w:color="000000" w:sz="4" w:space="0"/>
              <w:bottom w:val="single" w:color="000000" w:sz="4" w:space="0"/>
              <w:right w:val="single" w:color="000000" w:sz="4" w:space="0"/>
            </w:tcBorders>
            <w:noWrap w:val="0"/>
            <w:vAlign w:val="center"/>
          </w:tcPr>
          <w:p w14:paraId="5C3756AB">
            <w:pPr>
              <w:keepNext w:val="0"/>
              <w:keepLines w:val="0"/>
              <w:widowControl/>
              <w:suppressLineNumbers w:val="0"/>
              <w:jc w:val="center"/>
              <w:textAlignment w:val="center"/>
              <w:rPr>
                <w:rFonts w:hint="eastAsia" w:ascii="宋体" w:hAnsi="宋体" w:eastAsia="宋体" w:cs="宋体"/>
                <w:b w:val="0"/>
                <w:bCs w:val="0"/>
                <w:kern w:val="0"/>
                <w:sz w:val="21"/>
                <w:szCs w:val="21"/>
              </w:rPr>
            </w:pP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420A7139">
            <w:pPr>
              <w:keepNext w:val="0"/>
              <w:keepLines w:val="0"/>
              <w:widowControl/>
              <w:suppressLineNumbers w:val="0"/>
              <w:jc w:val="center"/>
              <w:textAlignment w:val="center"/>
              <w:rPr>
                <w:rFonts w:hint="eastAsia" w:ascii="宋体" w:hAnsi="宋体" w:eastAsia="宋体" w:cs="宋体"/>
                <w:b w:val="0"/>
                <w:bCs w:val="0"/>
                <w:kern w:val="0"/>
                <w:sz w:val="21"/>
                <w:szCs w:val="21"/>
              </w:rPr>
            </w:pPr>
          </w:p>
        </w:tc>
        <w:tc>
          <w:tcPr>
            <w:tcW w:w="397" w:type="dxa"/>
            <w:tcBorders>
              <w:top w:val="single" w:color="000000" w:sz="4" w:space="0"/>
              <w:left w:val="single" w:color="000000" w:sz="4" w:space="0"/>
              <w:bottom w:val="single" w:color="000000" w:sz="4" w:space="0"/>
              <w:right w:val="single" w:color="000000" w:sz="4" w:space="0"/>
            </w:tcBorders>
            <w:noWrap w:val="0"/>
            <w:vAlign w:val="center"/>
          </w:tcPr>
          <w:p w14:paraId="393FBC8A">
            <w:pPr>
              <w:keepNext w:val="0"/>
              <w:keepLines w:val="0"/>
              <w:widowControl/>
              <w:suppressLineNumbers w:val="0"/>
              <w:jc w:val="center"/>
              <w:textAlignment w:val="center"/>
              <w:rPr>
                <w:rFonts w:hint="eastAsia" w:ascii="宋体" w:hAnsi="宋体" w:eastAsia="宋体" w:cs="宋体"/>
                <w:b w:val="0"/>
                <w:bCs w:val="0"/>
                <w:kern w:val="0"/>
                <w:sz w:val="21"/>
                <w:szCs w:val="21"/>
              </w:rPr>
            </w:pP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27DB8AF0">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3</w:t>
            </w:r>
          </w:p>
        </w:tc>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C2847C">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577AC6">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r>
      <w:tr w14:paraId="4D136F6D">
        <w:tblPrEx>
          <w:tblCellMar>
            <w:top w:w="15" w:type="dxa"/>
            <w:left w:w="15" w:type="dxa"/>
            <w:bottom w:w="15" w:type="dxa"/>
            <w:right w:w="15" w:type="dxa"/>
          </w:tblCellMar>
        </w:tblPrEx>
        <w:trPr>
          <w:trHeight w:val="397" w:hRule="atLeast"/>
          <w:jc w:val="center"/>
        </w:trPr>
        <w:tc>
          <w:tcPr>
            <w:tcW w:w="4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C71ECB">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4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B1DFA4">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501" w:type="dxa"/>
            <w:tcBorders>
              <w:top w:val="single" w:color="000000" w:sz="4" w:space="0"/>
              <w:left w:val="single" w:color="000000" w:sz="4" w:space="0"/>
              <w:bottom w:val="single" w:color="000000" w:sz="4" w:space="0"/>
              <w:right w:val="single" w:color="000000" w:sz="4" w:space="0"/>
            </w:tcBorders>
            <w:noWrap w:val="0"/>
            <w:vAlign w:val="center"/>
          </w:tcPr>
          <w:p w14:paraId="0941BE09">
            <w:pPr>
              <w:pageBreakBefore w:val="0"/>
              <w:widowControl/>
              <w:kinsoku/>
              <w:topLinePunct w:val="0"/>
              <w:bidi w:val="0"/>
              <w:jc w:val="center"/>
              <w:outlineLvl w:val="9"/>
              <w:rPr>
                <w:rFonts w:hint="eastAsia" w:ascii="宋体" w:hAnsi="宋体" w:eastAsia="宋体" w:cs="宋体"/>
                <w:b w:val="0"/>
                <w:bCs w:val="0"/>
                <w:color w:val="000000"/>
                <w:kern w:val="0"/>
                <w:sz w:val="21"/>
                <w:szCs w:val="21"/>
                <w:lang w:eastAsia="zh-CN"/>
              </w:rPr>
            </w:pPr>
            <w:r>
              <w:rPr>
                <w:rFonts w:hint="eastAsia" w:ascii="宋体" w:hAnsi="宋体" w:eastAsia="宋体" w:cs="宋体"/>
                <w:b w:val="0"/>
                <w:bCs w:val="0"/>
                <w:color w:val="000000"/>
                <w:kern w:val="0"/>
                <w:sz w:val="21"/>
                <w:szCs w:val="21"/>
              </w:rPr>
              <w:t>2</w:t>
            </w:r>
            <w:r>
              <w:rPr>
                <w:rFonts w:hint="eastAsia" w:ascii="宋体" w:hAnsi="宋体" w:eastAsia="宋体" w:cs="宋体"/>
                <w:b w:val="0"/>
                <w:bCs w:val="0"/>
                <w:color w:val="000000"/>
                <w:kern w:val="0"/>
                <w:sz w:val="21"/>
                <w:szCs w:val="21"/>
                <w:lang w:val="en-US" w:eastAsia="zh-CN"/>
              </w:rPr>
              <w:t>2</w:t>
            </w:r>
          </w:p>
        </w:tc>
        <w:tc>
          <w:tcPr>
            <w:tcW w:w="2568" w:type="dxa"/>
            <w:tcBorders>
              <w:top w:val="single" w:color="000000" w:sz="4" w:space="0"/>
              <w:left w:val="single" w:color="000000" w:sz="4" w:space="0"/>
              <w:bottom w:val="single" w:color="000000" w:sz="4" w:space="0"/>
              <w:right w:val="single" w:color="000000" w:sz="4" w:space="0"/>
            </w:tcBorders>
            <w:noWrap w:val="0"/>
            <w:vAlign w:val="center"/>
          </w:tcPr>
          <w:p w14:paraId="3A8684CC">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Style w:val="20"/>
                <w:lang w:val="en-US" w:eastAsia="zh-CN" w:bidi="ar"/>
              </w:rPr>
              <w:t>维修电工</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6C957806">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54</w:t>
            </w:r>
          </w:p>
        </w:tc>
        <w:tc>
          <w:tcPr>
            <w:tcW w:w="352" w:type="dxa"/>
            <w:tcBorders>
              <w:top w:val="single" w:color="000000" w:sz="4" w:space="0"/>
              <w:left w:val="single" w:color="000000" w:sz="4" w:space="0"/>
              <w:bottom w:val="single" w:color="000000" w:sz="4" w:space="0"/>
              <w:right w:val="single" w:color="000000" w:sz="4" w:space="0"/>
            </w:tcBorders>
            <w:noWrap w:val="0"/>
            <w:vAlign w:val="center"/>
          </w:tcPr>
          <w:p w14:paraId="06F0FEFE">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3</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29D42ACF">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18</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6194B4A4">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36</w:t>
            </w: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6F322955">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p>
        </w:tc>
        <w:tc>
          <w:tcPr>
            <w:tcW w:w="397" w:type="dxa"/>
            <w:tcBorders>
              <w:top w:val="single" w:color="000000" w:sz="4" w:space="0"/>
              <w:left w:val="single" w:color="000000" w:sz="4" w:space="0"/>
              <w:bottom w:val="single" w:color="000000" w:sz="4" w:space="0"/>
              <w:right w:val="single" w:color="000000" w:sz="4" w:space="0"/>
            </w:tcBorders>
            <w:noWrap w:val="0"/>
            <w:vAlign w:val="center"/>
          </w:tcPr>
          <w:p w14:paraId="08154753">
            <w:pPr>
              <w:keepNext w:val="0"/>
              <w:keepLines w:val="0"/>
              <w:widowControl/>
              <w:suppressLineNumbers w:val="0"/>
              <w:jc w:val="center"/>
              <w:textAlignment w:val="center"/>
              <w:rPr>
                <w:rFonts w:hint="eastAsia" w:ascii="宋体" w:hAnsi="宋体" w:eastAsia="宋体" w:cs="宋体"/>
                <w:b w:val="0"/>
                <w:bCs w:val="0"/>
                <w:kern w:val="0"/>
                <w:sz w:val="21"/>
                <w:szCs w:val="21"/>
              </w:rPr>
            </w:pP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773BD8B9">
            <w:pPr>
              <w:keepNext w:val="0"/>
              <w:keepLines w:val="0"/>
              <w:widowControl/>
              <w:suppressLineNumbers w:val="0"/>
              <w:jc w:val="center"/>
              <w:textAlignment w:val="center"/>
              <w:rPr>
                <w:rFonts w:hint="eastAsia" w:ascii="宋体" w:hAnsi="宋体" w:eastAsia="宋体" w:cs="宋体"/>
                <w:b w:val="0"/>
                <w:bCs w:val="0"/>
                <w:kern w:val="0"/>
                <w:sz w:val="21"/>
                <w:szCs w:val="21"/>
              </w:rPr>
            </w:pPr>
          </w:p>
        </w:tc>
        <w:tc>
          <w:tcPr>
            <w:tcW w:w="397" w:type="dxa"/>
            <w:tcBorders>
              <w:top w:val="single" w:color="000000" w:sz="4" w:space="0"/>
              <w:left w:val="single" w:color="000000" w:sz="4" w:space="0"/>
              <w:bottom w:val="single" w:color="000000" w:sz="4" w:space="0"/>
              <w:right w:val="single" w:color="000000" w:sz="4" w:space="0"/>
            </w:tcBorders>
            <w:noWrap w:val="0"/>
            <w:vAlign w:val="center"/>
          </w:tcPr>
          <w:p w14:paraId="5CD24816">
            <w:pPr>
              <w:keepNext w:val="0"/>
              <w:keepLines w:val="0"/>
              <w:widowControl/>
              <w:suppressLineNumbers w:val="0"/>
              <w:jc w:val="center"/>
              <w:textAlignment w:val="center"/>
              <w:rPr>
                <w:rFonts w:hint="eastAsia" w:ascii="宋体" w:hAnsi="宋体" w:eastAsia="宋体" w:cs="宋体"/>
                <w:b w:val="0"/>
                <w:bCs w:val="0"/>
                <w:kern w:val="0"/>
                <w:sz w:val="21"/>
                <w:szCs w:val="21"/>
              </w:rPr>
            </w:pP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6DF1B3A0">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3</w:t>
            </w:r>
          </w:p>
        </w:tc>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25EA9D">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5B6B1E">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r>
      <w:tr w14:paraId="03D24888">
        <w:tblPrEx>
          <w:tblCellMar>
            <w:top w:w="15" w:type="dxa"/>
            <w:left w:w="15" w:type="dxa"/>
            <w:bottom w:w="15" w:type="dxa"/>
            <w:right w:w="15" w:type="dxa"/>
          </w:tblCellMar>
        </w:tblPrEx>
        <w:trPr>
          <w:trHeight w:val="397" w:hRule="atLeast"/>
          <w:jc w:val="center"/>
        </w:trPr>
        <w:tc>
          <w:tcPr>
            <w:tcW w:w="4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80AFF2">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4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D6670C">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501" w:type="dxa"/>
            <w:tcBorders>
              <w:top w:val="single" w:color="000000" w:sz="4" w:space="0"/>
              <w:left w:val="single" w:color="000000" w:sz="4" w:space="0"/>
              <w:bottom w:val="single" w:color="000000" w:sz="4" w:space="0"/>
              <w:right w:val="single" w:color="000000" w:sz="4" w:space="0"/>
            </w:tcBorders>
            <w:noWrap w:val="0"/>
            <w:vAlign w:val="center"/>
          </w:tcPr>
          <w:p w14:paraId="5F044160">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2568" w:type="dxa"/>
            <w:tcBorders>
              <w:top w:val="single" w:color="000000" w:sz="4" w:space="0"/>
              <w:left w:val="single" w:color="000000" w:sz="4" w:space="0"/>
              <w:bottom w:val="single" w:color="000000" w:sz="4" w:space="0"/>
              <w:right w:val="single" w:color="000000" w:sz="4" w:space="0"/>
            </w:tcBorders>
            <w:noWrap w:val="0"/>
            <w:vAlign w:val="center"/>
          </w:tcPr>
          <w:p w14:paraId="5A607F8B">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Style w:val="20"/>
                <w:lang w:val="en-US" w:eastAsia="zh-CN" w:bidi="ar"/>
              </w:rPr>
              <w:t>小计</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1FA464FC">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234</w:t>
            </w:r>
          </w:p>
        </w:tc>
        <w:tc>
          <w:tcPr>
            <w:tcW w:w="352" w:type="dxa"/>
            <w:tcBorders>
              <w:top w:val="single" w:color="000000" w:sz="4" w:space="0"/>
              <w:left w:val="single" w:color="000000" w:sz="4" w:space="0"/>
              <w:bottom w:val="single" w:color="000000" w:sz="4" w:space="0"/>
              <w:right w:val="single" w:color="000000" w:sz="4" w:space="0"/>
            </w:tcBorders>
            <w:noWrap w:val="0"/>
            <w:vAlign w:val="center"/>
          </w:tcPr>
          <w:p w14:paraId="06A37A44">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13</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2F98FEE3">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108</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7E1D48EE">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126</w:t>
            </w: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65C9C64A">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p>
        </w:tc>
        <w:tc>
          <w:tcPr>
            <w:tcW w:w="397" w:type="dxa"/>
            <w:tcBorders>
              <w:top w:val="single" w:color="000000" w:sz="4" w:space="0"/>
              <w:left w:val="single" w:color="000000" w:sz="4" w:space="0"/>
              <w:bottom w:val="single" w:color="000000" w:sz="4" w:space="0"/>
              <w:right w:val="single" w:color="000000" w:sz="4" w:space="0"/>
            </w:tcBorders>
            <w:noWrap w:val="0"/>
            <w:vAlign w:val="center"/>
          </w:tcPr>
          <w:p w14:paraId="7EC4EA3D">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2287BFB2">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2</w:t>
            </w:r>
          </w:p>
        </w:tc>
        <w:tc>
          <w:tcPr>
            <w:tcW w:w="397" w:type="dxa"/>
            <w:tcBorders>
              <w:top w:val="single" w:color="000000" w:sz="4" w:space="0"/>
              <w:left w:val="single" w:color="000000" w:sz="4" w:space="0"/>
              <w:bottom w:val="single" w:color="000000" w:sz="4" w:space="0"/>
              <w:right w:val="single" w:color="000000" w:sz="4" w:space="0"/>
            </w:tcBorders>
            <w:noWrap w:val="0"/>
            <w:vAlign w:val="center"/>
          </w:tcPr>
          <w:p w14:paraId="4ACC3D89">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5B33CC60">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9</w:t>
            </w:r>
          </w:p>
        </w:tc>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DDC377">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598B2E">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r>
      <w:tr w14:paraId="14E40EB2">
        <w:tblPrEx>
          <w:tblCellMar>
            <w:top w:w="15" w:type="dxa"/>
            <w:left w:w="15" w:type="dxa"/>
            <w:bottom w:w="15" w:type="dxa"/>
            <w:right w:w="15" w:type="dxa"/>
          </w:tblCellMar>
        </w:tblPrEx>
        <w:trPr>
          <w:trHeight w:val="353" w:hRule="atLeast"/>
          <w:jc w:val="center"/>
        </w:trPr>
        <w:tc>
          <w:tcPr>
            <w:tcW w:w="4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94F75F">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415" w:type="dxa"/>
            <w:vMerge w:val="restart"/>
            <w:tcBorders>
              <w:top w:val="single" w:color="000000" w:sz="4" w:space="0"/>
              <w:left w:val="single" w:color="000000" w:sz="4" w:space="0"/>
              <w:bottom w:val="single" w:color="000000" w:sz="4" w:space="0"/>
              <w:right w:val="single" w:color="000000" w:sz="4" w:space="0"/>
            </w:tcBorders>
            <w:noWrap w:val="0"/>
            <w:vAlign w:val="center"/>
          </w:tcPr>
          <w:p w14:paraId="7F8F5536">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专业</w:t>
            </w:r>
          </w:p>
          <w:p w14:paraId="62E76FED">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基础</w:t>
            </w:r>
          </w:p>
          <w:p w14:paraId="6BACBC69">
            <w:pPr>
              <w:pageBreakBefore w:val="0"/>
              <w:widowControl/>
              <w:kinsoku/>
              <w:topLinePunct w:val="0"/>
              <w:bidi w:val="0"/>
              <w:jc w:val="center"/>
              <w:outlineLvl w:val="9"/>
              <w:rPr>
                <w:rFonts w:hint="eastAsia" w:ascii="宋体" w:hAnsi="宋体" w:eastAsia="宋体" w:cs="宋体"/>
                <w:b w:val="0"/>
                <w:bCs w:val="0"/>
                <w:color w:val="000000"/>
                <w:kern w:val="0"/>
                <w:sz w:val="21"/>
                <w:szCs w:val="21"/>
                <w:lang w:eastAsia="zh-CN"/>
              </w:rPr>
            </w:pPr>
            <w:r>
              <w:rPr>
                <w:rFonts w:hint="eastAsia" w:ascii="宋体" w:hAnsi="宋体" w:eastAsia="宋体" w:cs="宋体"/>
                <w:b w:val="0"/>
                <w:bCs w:val="0"/>
                <w:color w:val="000000"/>
                <w:kern w:val="0"/>
                <w:sz w:val="21"/>
                <w:szCs w:val="21"/>
              </w:rPr>
              <w:t>课</w:t>
            </w:r>
            <w:r>
              <w:rPr>
                <w:rFonts w:hint="eastAsia" w:ascii="宋体" w:hAnsi="宋体" w:eastAsia="宋体" w:cs="宋体"/>
                <w:b w:val="0"/>
                <w:bCs w:val="0"/>
                <w:color w:val="000000"/>
                <w:kern w:val="0"/>
                <w:sz w:val="21"/>
                <w:szCs w:val="21"/>
                <w:lang w:eastAsia="zh-CN"/>
              </w:rPr>
              <w:t>程</w:t>
            </w:r>
          </w:p>
        </w:tc>
        <w:tc>
          <w:tcPr>
            <w:tcW w:w="501" w:type="dxa"/>
            <w:tcBorders>
              <w:top w:val="single" w:color="000000" w:sz="4" w:space="0"/>
              <w:left w:val="single" w:color="000000" w:sz="4" w:space="0"/>
              <w:bottom w:val="single" w:color="000000" w:sz="4" w:space="0"/>
              <w:right w:val="single" w:color="000000" w:sz="4" w:space="0"/>
            </w:tcBorders>
            <w:noWrap w:val="0"/>
            <w:vAlign w:val="center"/>
          </w:tcPr>
          <w:p w14:paraId="51EAF758">
            <w:pPr>
              <w:pageBreakBefore w:val="0"/>
              <w:widowControl/>
              <w:kinsoku/>
              <w:topLinePunct w:val="0"/>
              <w:bidi w:val="0"/>
              <w:jc w:val="center"/>
              <w:outlineLvl w:val="9"/>
              <w:rPr>
                <w:rFonts w:hint="default"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23</w:t>
            </w:r>
          </w:p>
        </w:tc>
        <w:tc>
          <w:tcPr>
            <w:tcW w:w="2568" w:type="dxa"/>
            <w:tcBorders>
              <w:top w:val="single" w:color="000000" w:sz="4" w:space="0"/>
              <w:left w:val="single" w:color="000000" w:sz="4" w:space="0"/>
              <w:bottom w:val="single" w:color="000000" w:sz="4" w:space="0"/>
              <w:right w:val="single" w:color="000000" w:sz="4" w:space="0"/>
            </w:tcBorders>
            <w:noWrap w:val="0"/>
            <w:vAlign w:val="center"/>
          </w:tcPr>
          <w:p w14:paraId="74413057">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Style w:val="20"/>
                <w:lang w:val="en-US" w:eastAsia="zh-CN" w:bidi="ar"/>
              </w:rPr>
              <w:t>工业机器人认知</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159A509C">
            <w:pPr>
              <w:keepNext w:val="0"/>
              <w:keepLines w:val="0"/>
              <w:widowControl/>
              <w:suppressLineNumbers w:val="0"/>
              <w:jc w:val="center"/>
              <w:textAlignment w:val="center"/>
              <w:rPr>
                <w:rFonts w:hint="default" w:ascii="宋体" w:hAnsi="宋体" w:eastAsia="宋体" w:cs="宋体"/>
                <w:b w:val="0"/>
                <w:bCs w:val="0"/>
                <w:color w:val="000000"/>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108</w:t>
            </w:r>
          </w:p>
        </w:tc>
        <w:tc>
          <w:tcPr>
            <w:tcW w:w="352" w:type="dxa"/>
            <w:tcBorders>
              <w:top w:val="single" w:color="000000" w:sz="4" w:space="0"/>
              <w:left w:val="single" w:color="000000" w:sz="4" w:space="0"/>
              <w:bottom w:val="single" w:color="000000" w:sz="4" w:space="0"/>
              <w:right w:val="single" w:color="000000" w:sz="4" w:space="0"/>
            </w:tcBorders>
            <w:noWrap w:val="0"/>
            <w:vAlign w:val="center"/>
          </w:tcPr>
          <w:p w14:paraId="7C2F2B89">
            <w:pPr>
              <w:keepNext w:val="0"/>
              <w:keepLines w:val="0"/>
              <w:widowControl/>
              <w:suppressLineNumbers w:val="0"/>
              <w:jc w:val="center"/>
              <w:textAlignment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6</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058096E5">
            <w:pPr>
              <w:keepNext w:val="0"/>
              <w:keepLines w:val="0"/>
              <w:widowControl/>
              <w:suppressLineNumbers w:val="0"/>
              <w:jc w:val="center"/>
              <w:textAlignment w:val="center"/>
              <w:rPr>
                <w:rFonts w:hint="default" w:ascii="宋体" w:hAnsi="宋体" w:eastAsia="宋体" w:cs="宋体"/>
                <w:b w:val="0"/>
                <w:bCs w:val="0"/>
                <w:color w:val="000000"/>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36</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0DFED6A6">
            <w:pPr>
              <w:keepNext w:val="0"/>
              <w:keepLines w:val="0"/>
              <w:widowControl/>
              <w:suppressLineNumbers w:val="0"/>
              <w:jc w:val="center"/>
              <w:textAlignment w:val="center"/>
              <w:rPr>
                <w:rFonts w:hint="default" w:ascii="宋体" w:hAnsi="宋体" w:eastAsia="宋体" w:cs="宋体"/>
                <w:b w:val="0"/>
                <w:bCs w:val="0"/>
                <w:color w:val="000000"/>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72</w:t>
            </w: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642C1C81">
            <w:pPr>
              <w:keepNext w:val="0"/>
              <w:keepLines w:val="0"/>
              <w:widowControl/>
              <w:suppressLineNumbers w:val="0"/>
              <w:jc w:val="center"/>
              <w:textAlignment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4</w:t>
            </w:r>
          </w:p>
        </w:tc>
        <w:tc>
          <w:tcPr>
            <w:tcW w:w="397" w:type="dxa"/>
            <w:tcBorders>
              <w:top w:val="single" w:color="000000" w:sz="4" w:space="0"/>
              <w:left w:val="single" w:color="000000" w:sz="4" w:space="0"/>
              <w:bottom w:val="single" w:color="000000" w:sz="4" w:space="0"/>
              <w:right w:val="single" w:color="000000" w:sz="4" w:space="0"/>
            </w:tcBorders>
            <w:noWrap w:val="0"/>
            <w:vAlign w:val="center"/>
          </w:tcPr>
          <w:p w14:paraId="03E572F6">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0ABCA569">
            <w:pPr>
              <w:jc w:val="center"/>
              <w:rPr>
                <w:rFonts w:hint="eastAsia" w:ascii="宋体" w:hAnsi="宋体" w:eastAsia="宋体" w:cs="宋体"/>
                <w:b w:val="0"/>
                <w:bCs w:val="0"/>
                <w:color w:val="000000"/>
                <w:kern w:val="0"/>
                <w:sz w:val="21"/>
                <w:szCs w:val="21"/>
              </w:rPr>
            </w:pPr>
          </w:p>
        </w:tc>
        <w:tc>
          <w:tcPr>
            <w:tcW w:w="397" w:type="dxa"/>
            <w:tcBorders>
              <w:top w:val="single" w:color="000000" w:sz="4" w:space="0"/>
              <w:left w:val="single" w:color="000000" w:sz="4" w:space="0"/>
              <w:bottom w:val="single" w:color="000000" w:sz="4" w:space="0"/>
              <w:right w:val="single" w:color="000000" w:sz="4" w:space="0"/>
            </w:tcBorders>
            <w:noWrap w:val="0"/>
            <w:vAlign w:val="center"/>
          </w:tcPr>
          <w:p w14:paraId="14756267">
            <w:pPr>
              <w:keepNext w:val="0"/>
              <w:keepLines w:val="0"/>
              <w:widowControl/>
              <w:suppressLineNumbers w:val="0"/>
              <w:jc w:val="center"/>
              <w:textAlignment w:val="center"/>
              <w:rPr>
                <w:rFonts w:hint="eastAsia" w:ascii="宋体" w:hAnsi="宋体" w:eastAsia="宋体" w:cs="宋体"/>
                <w:b w:val="0"/>
                <w:bCs w:val="0"/>
                <w:kern w:val="0"/>
                <w:sz w:val="21"/>
                <w:szCs w:val="21"/>
              </w:rPr>
            </w:pP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64675E9E">
            <w:pPr>
              <w:keepNext w:val="0"/>
              <w:keepLines w:val="0"/>
              <w:widowControl/>
              <w:suppressLineNumbers w:val="0"/>
              <w:jc w:val="center"/>
              <w:textAlignment w:val="center"/>
              <w:rPr>
                <w:rFonts w:hint="eastAsia" w:ascii="宋体" w:hAnsi="宋体" w:eastAsia="宋体" w:cs="宋体"/>
                <w:b w:val="0"/>
                <w:bCs w:val="0"/>
                <w:kern w:val="0"/>
                <w:sz w:val="21"/>
                <w:szCs w:val="21"/>
              </w:rPr>
            </w:pPr>
          </w:p>
        </w:tc>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B441B0">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678" w:type="dxa"/>
            <w:vMerge w:val="restart"/>
            <w:tcBorders>
              <w:top w:val="single" w:color="000000" w:sz="4" w:space="0"/>
              <w:left w:val="single" w:color="000000" w:sz="4" w:space="0"/>
              <w:bottom w:val="single" w:color="000000" w:sz="4" w:space="0"/>
              <w:right w:val="single" w:color="000000" w:sz="4" w:space="0"/>
            </w:tcBorders>
            <w:noWrap w:val="0"/>
            <w:vAlign w:val="center"/>
          </w:tcPr>
          <w:p w14:paraId="7E408AFD">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lang w:val="en-US" w:eastAsia="zh-CN"/>
              </w:rPr>
              <w:t>13.48</w:t>
            </w:r>
            <w:r>
              <w:rPr>
                <w:rFonts w:hint="eastAsia" w:ascii="宋体" w:hAnsi="宋体" w:eastAsia="宋体" w:cs="宋体"/>
                <w:b w:val="0"/>
                <w:bCs w:val="0"/>
                <w:color w:val="000000"/>
                <w:kern w:val="0"/>
                <w:sz w:val="21"/>
                <w:szCs w:val="21"/>
              </w:rPr>
              <w:t>%</w:t>
            </w:r>
          </w:p>
        </w:tc>
      </w:tr>
      <w:tr w14:paraId="117CBCD9">
        <w:tblPrEx>
          <w:tblCellMar>
            <w:top w:w="15" w:type="dxa"/>
            <w:left w:w="15" w:type="dxa"/>
            <w:bottom w:w="15" w:type="dxa"/>
            <w:right w:w="15" w:type="dxa"/>
          </w:tblCellMar>
        </w:tblPrEx>
        <w:trPr>
          <w:trHeight w:val="353" w:hRule="atLeast"/>
          <w:jc w:val="center"/>
        </w:trPr>
        <w:tc>
          <w:tcPr>
            <w:tcW w:w="4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615ECB">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4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51EE74">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501" w:type="dxa"/>
            <w:tcBorders>
              <w:top w:val="single" w:color="000000" w:sz="4" w:space="0"/>
              <w:left w:val="single" w:color="000000" w:sz="4" w:space="0"/>
              <w:bottom w:val="single" w:color="000000" w:sz="4" w:space="0"/>
              <w:right w:val="single" w:color="000000" w:sz="4" w:space="0"/>
            </w:tcBorders>
            <w:noWrap w:val="0"/>
            <w:vAlign w:val="center"/>
          </w:tcPr>
          <w:p w14:paraId="28A16BA6">
            <w:pPr>
              <w:pageBreakBefore w:val="0"/>
              <w:widowControl/>
              <w:kinsoku/>
              <w:topLinePunct w:val="0"/>
              <w:bidi w:val="0"/>
              <w:jc w:val="center"/>
              <w:outlineLvl w:val="9"/>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rPr>
              <w:t>2</w:t>
            </w:r>
            <w:r>
              <w:rPr>
                <w:rFonts w:hint="eastAsia" w:ascii="宋体" w:hAnsi="宋体" w:eastAsia="宋体" w:cs="宋体"/>
                <w:b w:val="0"/>
                <w:bCs w:val="0"/>
                <w:color w:val="000000"/>
                <w:kern w:val="0"/>
                <w:sz w:val="21"/>
                <w:szCs w:val="21"/>
                <w:lang w:val="en-US" w:eastAsia="zh-CN"/>
              </w:rPr>
              <w:t>4</w:t>
            </w:r>
          </w:p>
        </w:tc>
        <w:tc>
          <w:tcPr>
            <w:tcW w:w="2568" w:type="dxa"/>
            <w:tcBorders>
              <w:top w:val="single" w:color="000000" w:sz="4" w:space="0"/>
              <w:left w:val="single" w:color="000000" w:sz="4" w:space="0"/>
              <w:bottom w:val="single" w:color="000000" w:sz="4" w:space="0"/>
              <w:right w:val="single" w:color="000000" w:sz="4" w:space="0"/>
            </w:tcBorders>
            <w:noWrap w:val="0"/>
            <w:vAlign w:val="center"/>
          </w:tcPr>
          <w:p w14:paraId="42076C1C">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Style w:val="20"/>
                <w:lang w:val="en-US" w:eastAsia="zh-CN" w:bidi="ar"/>
              </w:rPr>
              <w:t>机械制图</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0C2EE860">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180</w:t>
            </w:r>
          </w:p>
        </w:tc>
        <w:tc>
          <w:tcPr>
            <w:tcW w:w="352" w:type="dxa"/>
            <w:tcBorders>
              <w:top w:val="single" w:color="000000" w:sz="4" w:space="0"/>
              <w:left w:val="single" w:color="000000" w:sz="4" w:space="0"/>
              <w:bottom w:val="single" w:color="000000" w:sz="4" w:space="0"/>
              <w:right w:val="single" w:color="000000" w:sz="4" w:space="0"/>
            </w:tcBorders>
            <w:noWrap w:val="0"/>
            <w:vAlign w:val="center"/>
          </w:tcPr>
          <w:p w14:paraId="7A1F1342">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10</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06AADF5A">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90</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609F740A">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90</w:t>
            </w: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34F3F056">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4</w:t>
            </w:r>
          </w:p>
        </w:tc>
        <w:tc>
          <w:tcPr>
            <w:tcW w:w="397" w:type="dxa"/>
            <w:tcBorders>
              <w:top w:val="single" w:color="000000" w:sz="4" w:space="0"/>
              <w:left w:val="single" w:color="000000" w:sz="4" w:space="0"/>
              <w:bottom w:val="single" w:color="000000" w:sz="4" w:space="0"/>
              <w:right w:val="single" w:color="000000" w:sz="4" w:space="0"/>
            </w:tcBorders>
            <w:noWrap w:val="0"/>
            <w:vAlign w:val="center"/>
          </w:tcPr>
          <w:p w14:paraId="5DFDDF3F">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3</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149501E9">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3</w:t>
            </w:r>
          </w:p>
        </w:tc>
        <w:tc>
          <w:tcPr>
            <w:tcW w:w="397" w:type="dxa"/>
            <w:tcBorders>
              <w:top w:val="single" w:color="000000" w:sz="4" w:space="0"/>
              <w:left w:val="single" w:color="000000" w:sz="4" w:space="0"/>
              <w:bottom w:val="single" w:color="000000" w:sz="4" w:space="0"/>
              <w:right w:val="single" w:color="000000" w:sz="4" w:space="0"/>
            </w:tcBorders>
            <w:noWrap/>
            <w:vAlign w:val="center"/>
          </w:tcPr>
          <w:p w14:paraId="791C4E0F">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p>
        </w:tc>
        <w:tc>
          <w:tcPr>
            <w:tcW w:w="396" w:type="dxa"/>
            <w:tcBorders>
              <w:top w:val="single" w:color="000000" w:sz="4" w:space="0"/>
              <w:left w:val="single" w:color="000000" w:sz="4" w:space="0"/>
              <w:bottom w:val="single" w:color="000000" w:sz="4" w:space="0"/>
              <w:right w:val="single" w:color="000000" w:sz="4" w:space="0"/>
            </w:tcBorders>
            <w:noWrap/>
            <w:vAlign w:val="center"/>
          </w:tcPr>
          <w:p w14:paraId="666E8C6C">
            <w:pPr>
              <w:keepNext w:val="0"/>
              <w:keepLines w:val="0"/>
              <w:widowControl/>
              <w:suppressLineNumbers w:val="0"/>
              <w:jc w:val="center"/>
              <w:textAlignment w:val="center"/>
              <w:rPr>
                <w:rFonts w:hint="eastAsia" w:ascii="宋体" w:hAnsi="宋体" w:eastAsia="宋体" w:cs="宋体"/>
                <w:b w:val="0"/>
                <w:bCs w:val="0"/>
                <w:kern w:val="0"/>
                <w:sz w:val="21"/>
                <w:szCs w:val="21"/>
              </w:rPr>
            </w:pPr>
          </w:p>
        </w:tc>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2CE5E7">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517A74">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r>
      <w:tr w14:paraId="72308269">
        <w:tblPrEx>
          <w:tblCellMar>
            <w:top w:w="15" w:type="dxa"/>
            <w:left w:w="15" w:type="dxa"/>
            <w:bottom w:w="15" w:type="dxa"/>
            <w:right w:w="15" w:type="dxa"/>
          </w:tblCellMar>
        </w:tblPrEx>
        <w:trPr>
          <w:trHeight w:val="353" w:hRule="atLeast"/>
          <w:jc w:val="center"/>
        </w:trPr>
        <w:tc>
          <w:tcPr>
            <w:tcW w:w="4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1E19BC">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4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CEDCA8">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501" w:type="dxa"/>
            <w:tcBorders>
              <w:top w:val="single" w:color="000000" w:sz="4" w:space="0"/>
              <w:left w:val="single" w:color="000000" w:sz="4" w:space="0"/>
              <w:bottom w:val="single" w:color="000000" w:sz="4" w:space="0"/>
              <w:right w:val="single" w:color="000000" w:sz="4" w:space="0"/>
            </w:tcBorders>
            <w:noWrap w:val="0"/>
            <w:vAlign w:val="center"/>
          </w:tcPr>
          <w:p w14:paraId="69DFA959">
            <w:pPr>
              <w:pageBreakBefore w:val="0"/>
              <w:widowControl/>
              <w:kinsoku/>
              <w:topLinePunct w:val="0"/>
              <w:bidi w:val="0"/>
              <w:jc w:val="center"/>
              <w:outlineLvl w:val="9"/>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rPr>
              <w:t>2</w:t>
            </w:r>
            <w:r>
              <w:rPr>
                <w:rFonts w:hint="eastAsia" w:ascii="宋体" w:hAnsi="宋体" w:eastAsia="宋体" w:cs="宋体"/>
                <w:b w:val="0"/>
                <w:bCs w:val="0"/>
                <w:color w:val="000000"/>
                <w:kern w:val="0"/>
                <w:sz w:val="21"/>
                <w:szCs w:val="21"/>
                <w:lang w:val="en-US" w:eastAsia="zh-CN"/>
              </w:rPr>
              <w:t>5</w:t>
            </w:r>
          </w:p>
        </w:tc>
        <w:tc>
          <w:tcPr>
            <w:tcW w:w="2568" w:type="dxa"/>
            <w:tcBorders>
              <w:top w:val="single" w:color="000000" w:sz="4" w:space="0"/>
              <w:left w:val="single" w:color="000000" w:sz="4" w:space="0"/>
              <w:bottom w:val="single" w:color="000000" w:sz="4" w:space="0"/>
              <w:right w:val="single" w:color="000000" w:sz="4" w:space="0"/>
            </w:tcBorders>
            <w:noWrap w:val="0"/>
            <w:vAlign w:val="center"/>
          </w:tcPr>
          <w:p w14:paraId="5798E808">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Style w:val="20"/>
                <w:lang w:val="en-US" w:eastAsia="zh-CN" w:bidi="ar"/>
              </w:rPr>
              <w:t>机械基础</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5D19DB62">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108</w:t>
            </w:r>
          </w:p>
        </w:tc>
        <w:tc>
          <w:tcPr>
            <w:tcW w:w="352" w:type="dxa"/>
            <w:tcBorders>
              <w:top w:val="single" w:color="000000" w:sz="4" w:space="0"/>
              <w:left w:val="single" w:color="000000" w:sz="4" w:space="0"/>
              <w:bottom w:val="single" w:color="000000" w:sz="4" w:space="0"/>
              <w:right w:val="single" w:color="000000" w:sz="4" w:space="0"/>
            </w:tcBorders>
            <w:noWrap w:val="0"/>
            <w:vAlign w:val="center"/>
          </w:tcPr>
          <w:p w14:paraId="06A109CA">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6</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5834119E">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54</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003E780B">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54</w:t>
            </w: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1547036B">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3</w:t>
            </w:r>
          </w:p>
        </w:tc>
        <w:tc>
          <w:tcPr>
            <w:tcW w:w="397" w:type="dxa"/>
            <w:tcBorders>
              <w:top w:val="single" w:color="000000" w:sz="4" w:space="0"/>
              <w:left w:val="single" w:color="000000" w:sz="4" w:space="0"/>
              <w:bottom w:val="single" w:color="000000" w:sz="4" w:space="0"/>
              <w:right w:val="single" w:color="000000" w:sz="4" w:space="0"/>
            </w:tcBorders>
            <w:noWrap w:val="0"/>
            <w:vAlign w:val="center"/>
          </w:tcPr>
          <w:p w14:paraId="021A2497">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3</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6E6177F6">
            <w:pPr>
              <w:jc w:val="center"/>
              <w:rPr>
                <w:rFonts w:hint="eastAsia" w:ascii="宋体" w:hAnsi="宋体" w:eastAsia="宋体" w:cs="宋体"/>
                <w:b w:val="0"/>
                <w:bCs w:val="0"/>
                <w:color w:val="000000"/>
                <w:kern w:val="0"/>
                <w:sz w:val="21"/>
                <w:szCs w:val="21"/>
              </w:rPr>
            </w:pPr>
          </w:p>
        </w:tc>
        <w:tc>
          <w:tcPr>
            <w:tcW w:w="397" w:type="dxa"/>
            <w:tcBorders>
              <w:top w:val="single" w:color="000000" w:sz="4" w:space="0"/>
              <w:left w:val="single" w:color="000000" w:sz="4" w:space="0"/>
              <w:bottom w:val="single" w:color="000000" w:sz="4" w:space="0"/>
              <w:right w:val="single" w:color="000000" w:sz="4" w:space="0"/>
            </w:tcBorders>
            <w:noWrap w:val="0"/>
            <w:vAlign w:val="center"/>
          </w:tcPr>
          <w:p w14:paraId="5882620A">
            <w:pPr>
              <w:keepNext w:val="0"/>
              <w:keepLines w:val="0"/>
              <w:widowControl/>
              <w:suppressLineNumbers w:val="0"/>
              <w:jc w:val="center"/>
              <w:textAlignment w:val="center"/>
              <w:rPr>
                <w:rFonts w:hint="eastAsia" w:ascii="宋体" w:hAnsi="宋体" w:eastAsia="宋体" w:cs="宋体"/>
                <w:b w:val="0"/>
                <w:bCs w:val="0"/>
                <w:kern w:val="0"/>
                <w:sz w:val="21"/>
                <w:szCs w:val="21"/>
              </w:rPr>
            </w:pP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557067CA">
            <w:pPr>
              <w:keepNext w:val="0"/>
              <w:keepLines w:val="0"/>
              <w:widowControl/>
              <w:suppressLineNumbers w:val="0"/>
              <w:jc w:val="center"/>
              <w:textAlignment w:val="center"/>
              <w:rPr>
                <w:rFonts w:hint="eastAsia" w:ascii="宋体" w:hAnsi="宋体" w:eastAsia="宋体" w:cs="宋体"/>
                <w:b w:val="0"/>
                <w:bCs w:val="0"/>
                <w:kern w:val="0"/>
                <w:sz w:val="21"/>
                <w:szCs w:val="21"/>
              </w:rPr>
            </w:pPr>
          </w:p>
        </w:tc>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CFEDB2">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9BD3D8">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r>
      <w:tr w14:paraId="703FEAF2">
        <w:tblPrEx>
          <w:tblCellMar>
            <w:top w:w="15" w:type="dxa"/>
            <w:left w:w="15" w:type="dxa"/>
            <w:bottom w:w="15" w:type="dxa"/>
            <w:right w:w="15" w:type="dxa"/>
          </w:tblCellMar>
        </w:tblPrEx>
        <w:trPr>
          <w:trHeight w:val="353" w:hRule="atLeast"/>
          <w:jc w:val="center"/>
        </w:trPr>
        <w:tc>
          <w:tcPr>
            <w:tcW w:w="4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00A6AC">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4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43E419">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501" w:type="dxa"/>
            <w:tcBorders>
              <w:top w:val="single" w:color="000000" w:sz="4" w:space="0"/>
              <w:left w:val="single" w:color="000000" w:sz="4" w:space="0"/>
              <w:bottom w:val="single" w:color="000000" w:sz="4" w:space="0"/>
              <w:right w:val="single" w:color="000000" w:sz="4" w:space="0"/>
            </w:tcBorders>
            <w:noWrap w:val="0"/>
            <w:vAlign w:val="center"/>
          </w:tcPr>
          <w:p w14:paraId="029A6DFB">
            <w:pPr>
              <w:pageBreakBefore w:val="0"/>
              <w:widowControl/>
              <w:kinsoku/>
              <w:topLinePunct w:val="0"/>
              <w:bidi w:val="0"/>
              <w:jc w:val="center"/>
              <w:outlineLvl w:val="9"/>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rPr>
              <w:t>2</w:t>
            </w:r>
            <w:r>
              <w:rPr>
                <w:rFonts w:hint="eastAsia" w:ascii="宋体" w:hAnsi="宋体" w:eastAsia="宋体" w:cs="宋体"/>
                <w:b w:val="0"/>
                <w:bCs w:val="0"/>
                <w:color w:val="000000"/>
                <w:kern w:val="0"/>
                <w:sz w:val="21"/>
                <w:szCs w:val="21"/>
                <w:lang w:val="en-US" w:eastAsia="zh-CN"/>
              </w:rPr>
              <w:t>6</w:t>
            </w:r>
          </w:p>
        </w:tc>
        <w:tc>
          <w:tcPr>
            <w:tcW w:w="2568" w:type="dxa"/>
            <w:tcBorders>
              <w:top w:val="single" w:color="000000" w:sz="4" w:space="0"/>
              <w:left w:val="single" w:color="000000" w:sz="4" w:space="0"/>
              <w:bottom w:val="single" w:color="000000" w:sz="4" w:space="0"/>
              <w:right w:val="single" w:color="000000" w:sz="4" w:space="0"/>
            </w:tcBorders>
            <w:noWrap w:val="0"/>
            <w:vAlign w:val="center"/>
          </w:tcPr>
          <w:p w14:paraId="3F1FCAE0">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Style w:val="20"/>
                <w:lang w:val="en-US" w:eastAsia="zh-CN" w:bidi="ar"/>
              </w:rPr>
              <w:t>电工与电子技术基础</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06F4EC88">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108</w:t>
            </w:r>
          </w:p>
        </w:tc>
        <w:tc>
          <w:tcPr>
            <w:tcW w:w="352" w:type="dxa"/>
            <w:tcBorders>
              <w:top w:val="single" w:color="000000" w:sz="4" w:space="0"/>
              <w:left w:val="single" w:color="000000" w:sz="4" w:space="0"/>
              <w:bottom w:val="single" w:color="000000" w:sz="4" w:space="0"/>
              <w:right w:val="single" w:color="000000" w:sz="4" w:space="0"/>
            </w:tcBorders>
            <w:noWrap w:val="0"/>
            <w:vAlign w:val="center"/>
          </w:tcPr>
          <w:p w14:paraId="54C09D8A">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6</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72C6DF82">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54</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58A01DEF">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54</w:t>
            </w: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5B8AC933">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2</w:t>
            </w:r>
          </w:p>
        </w:tc>
        <w:tc>
          <w:tcPr>
            <w:tcW w:w="397" w:type="dxa"/>
            <w:tcBorders>
              <w:top w:val="single" w:color="000000" w:sz="4" w:space="0"/>
              <w:left w:val="single" w:color="000000" w:sz="4" w:space="0"/>
              <w:bottom w:val="single" w:color="000000" w:sz="4" w:space="0"/>
              <w:right w:val="single" w:color="000000" w:sz="4" w:space="0"/>
            </w:tcBorders>
            <w:noWrap w:val="0"/>
            <w:vAlign w:val="center"/>
          </w:tcPr>
          <w:p w14:paraId="19D90859">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4</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714AD6C3">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p>
        </w:tc>
        <w:tc>
          <w:tcPr>
            <w:tcW w:w="397" w:type="dxa"/>
            <w:tcBorders>
              <w:top w:val="single" w:color="000000" w:sz="4" w:space="0"/>
              <w:left w:val="single" w:color="000000" w:sz="4" w:space="0"/>
              <w:bottom w:val="single" w:color="000000" w:sz="4" w:space="0"/>
              <w:right w:val="single" w:color="000000" w:sz="4" w:space="0"/>
            </w:tcBorders>
            <w:noWrap w:val="0"/>
            <w:vAlign w:val="center"/>
          </w:tcPr>
          <w:p w14:paraId="238CE126">
            <w:pPr>
              <w:keepNext w:val="0"/>
              <w:keepLines w:val="0"/>
              <w:widowControl/>
              <w:suppressLineNumbers w:val="0"/>
              <w:jc w:val="center"/>
              <w:textAlignment w:val="center"/>
              <w:rPr>
                <w:rFonts w:hint="eastAsia" w:ascii="宋体" w:hAnsi="宋体" w:eastAsia="宋体" w:cs="宋体"/>
                <w:b w:val="0"/>
                <w:bCs w:val="0"/>
                <w:kern w:val="0"/>
                <w:sz w:val="21"/>
                <w:szCs w:val="21"/>
              </w:rPr>
            </w:pP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7D24044F">
            <w:pPr>
              <w:keepNext w:val="0"/>
              <w:keepLines w:val="0"/>
              <w:widowControl/>
              <w:suppressLineNumbers w:val="0"/>
              <w:jc w:val="center"/>
              <w:textAlignment w:val="center"/>
              <w:rPr>
                <w:rFonts w:hint="eastAsia" w:ascii="宋体" w:hAnsi="宋体" w:eastAsia="宋体" w:cs="宋体"/>
                <w:b w:val="0"/>
                <w:bCs w:val="0"/>
                <w:kern w:val="0"/>
                <w:sz w:val="21"/>
                <w:szCs w:val="21"/>
              </w:rPr>
            </w:pPr>
          </w:p>
        </w:tc>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AE2CD8">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29726E">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r>
      <w:tr w14:paraId="5BE1BEC3">
        <w:tblPrEx>
          <w:tblCellMar>
            <w:top w:w="15" w:type="dxa"/>
            <w:left w:w="15" w:type="dxa"/>
            <w:bottom w:w="15" w:type="dxa"/>
            <w:right w:w="15" w:type="dxa"/>
          </w:tblCellMar>
        </w:tblPrEx>
        <w:trPr>
          <w:trHeight w:val="353" w:hRule="atLeast"/>
          <w:jc w:val="center"/>
        </w:trPr>
        <w:tc>
          <w:tcPr>
            <w:tcW w:w="4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DAD842">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4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D6ED6A">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501" w:type="dxa"/>
            <w:tcBorders>
              <w:top w:val="single" w:color="000000" w:sz="4" w:space="0"/>
              <w:left w:val="single" w:color="000000" w:sz="4" w:space="0"/>
              <w:bottom w:val="single" w:color="000000" w:sz="4" w:space="0"/>
              <w:right w:val="single" w:color="000000" w:sz="4" w:space="0"/>
            </w:tcBorders>
            <w:noWrap w:val="0"/>
            <w:vAlign w:val="center"/>
          </w:tcPr>
          <w:p w14:paraId="33D196C4">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2568" w:type="dxa"/>
            <w:tcBorders>
              <w:top w:val="single" w:color="000000" w:sz="4" w:space="0"/>
              <w:left w:val="single" w:color="000000" w:sz="4" w:space="0"/>
              <w:bottom w:val="single" w:color="000000" w:sz="4" w:space="0"/>
              <w:right w:val="single" w:color="000000" w:sz="4" w:space="0"/>
            </w:tcBorders>
            <w:noWrap w:val="0"/>
            <w:vAlign w:val="center"/>
          </w:tcPr>
          <w:p w14:paraId="7A39F85F">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Style w:val="20"/>
                <w:lang w:val="en-US" w:eastAsia="zh-CN" w:bidi="ar"/>
              </w:rPr>
              <w:t>小计</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0D9C1C88">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504</w:t>
            </w:r>
          </w:p>
        </w:tc>
        <w:tc>
          <w:tcPr>
            <w:tcW w:w="352" w:type="dxa"/>
            <w:tcBorders>
              <w:top w:val="single" w:color="000000" w:sz="4" w:space="0"/>
              <w:left w:val="single" w:color="000000" w:sz="4" w:space="0"/>
              <w:bottom w:val="single" w:color="000000" w:sz="4" w:space="0"/>
              <w:right w:val="single" w:color="000000" w:sz="4" w:space="0"/>
            </w:tcBorders>
            <w:noWrap w:val="0"/>
            <w:vAlign w:val="center"/>
          </w:tcPr>
          <w:p w14:paraId="1C875868">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28</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047FC6A7">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234</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68B5CAB0">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270</w:t>
            </w: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622A7CBD">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13</w:t>
            </w:r>
          </w:p>
        </w:tc>
        <w:tc>
          <w:tcPr>
            <w:tcW w:w="397" w:type="dxa"/>
            <w:tcBorders>
              <w:top w:val="single" w:color="000000" w:sz="4" w:space="0"/>
              <w:left w:val="single" w:color="000000" w:sz="4" w:space="0"/>
              <w:bottom w:val="single" w:color="000000" w:sz="4" w:space="0"/>
              <w:right w:val="single" w:color="000000" w:sz="4" w:space="0"/>
            </w:tcBorders>
            <w:noWrap w:val="0"/>
            <w:vAlign w:val="center"/>
          </w:tcPr>
          <w:p w14:paraId="2E4AE498">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12</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0A96363E">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3</w:t>
            </w:r>
          </w:p>
        </w:tc>
        <w:tc>
          <w:tcPr>
            <w:tcW w:w="397" w:type="dxa"/>
            <w:tcBorders>
              <w:top w:val="single" w:color="000000" w:sz="4" w:space="0"/>
              <w:left w:val="single" w:color="000000" w:sz="4" w:space="0"/>
              <w:bottom w:val="single" w:color="000000" w:sz="4" w:space="0"/>
              <w:right w:val="single" w:color="000000" w:sz="4" w:space="0"/>
            </w:tcBorders>
            <w:noWrap w:val="0"/>
            <w:vAlign w:val="center"/>
          </w:tcPr>
          <w:p w14:paraId="4EA241F2">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041332AB">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p>
        </w:tc>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C7210A">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8C4F37">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r>
      <w:tr w14:paraId="4DE5298F">
        <w:tblPrEx>
          <w:tblCellMar>
            <w:top w:w="15" w:type="dxa"/>
            <w:left w:w="15" w:type="dxa"/>
            <w:bottom w:w="15" w:type="dxa"/>
            <w:right w:w="15" w:type="dxa"/>
          </w:tblCellMar>
        </w:tblPrEx>
        <w:trPr>
          <w:trHeight w:val="353" w:hRule="atLeast"/>
          <w:jc w:val="center"/>
        </w:trPr>
        <w:tc>
          <w:tcPr>
            <w:tcW w:w="4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F4AC6C">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415" w:type="dxa"/>
            <w:vMerge w:val="restart"/>
            <w:tcBorders>
              <w:top w:val="single" w:color="000000" w:sz="4" w:space="0"/>
              <w:left w:val="single" w:color="000000" w:sz="4" w:space="0"/>
              <w:bottom w:val="single" w:color="000000" w:sz="4" w:space="0"/>
              <w:right w:val="single" w:color="000000" w:sz="4" w:space="0"/>
            </w:tcBorders>
            <w:noWrap w:val="0"/>
            <w:vAlign w:val="center"/>
          </w:tcPr>
          <w:p w14:paraId="5E97518E">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专业</w:t>
            </w:r>
          </w:p>
          <w:p w14:paraId="06C4302F">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核心</w:t>
            </w:r>
          </w:p>
          <w:p w14:paraId="6C876DD8">
            <w:pPr>
              <w:pageBreakBefore w:val="0"/>
              <w:widowControl/>
              <w:kinsoku/>
              <w:topLinePunct w:val="0"/>
              <w:bidi w:val="0"/>
              <w:jc w:val="center"/>
              <w:outlineLvl w:val="9"/>
              <w:rPr>
                <w:rFonts w:hint="eastAsia" w:ascii="宋体" w:hAnsi="宋体" w:eastAsia="宋体" w:cs="宋体"/>
                <w:b w:val="0"/>
                <w:bCs w:val="0"/>
                <w:color w:val="000000"/>
                <w:kern w:val="0"/>
                <w:sz w:val="21"/>
                <w:szCs w:val="21"/>
                <w:lang w:eastAsia="zh-CN"/>
              </w:rPr>
            </w:pPr>
            <w:r>
              <w:rPr>
                <w:rFonts w:hint="eastAsia" w:ascii="宋体" w:hAnsi="宋体" w:eastAsia="宋体" w:cs="宋体"/>
                <w:b w:val="0"/>
                <w:bCs w:val="0"/>
                <w:color w:val="000000"/>
                <w:kern w:val="0"/>
                <w:sz w:val="21"/>
                <w:szCs w:val="21"/>
              </w:rPr>
              <w:t>课</w:t>
            </w:r>
            <w:r>
              <w:rPr>
                <w:rFonts w:hint="eastAsia" w:ascii="宋体" w:hAnsi="宋体" w:eastAsia="宋体" w:cs="宋体"/>
                <w:b w:val="0"/>
                <w:bCs w:val="0"/>
                <w:color w:val="000000"/>
                <w:kern w:val="0"/>
                <w:sz w:val="21"/>
                <w:szCs w:val="21"/>
                <w:lang w:eastAsia="zh-CN"/>
              </w:rPr>
              <w:t>程</w:t>
            </w:r>
          </w:p>
        </w:tc>
        <w:tc>
          <w:tcPr>
            <w:tcW w:w="501" w:type="dxa"/>
            <w:tcBorders>
              <w:top w:val="single" w:color="000000" w:sz="4" w:space="0"/>
              <w:left w:val="single" w:color="000000" w:sz="4" w:space="0"/>
              <w:bottom w:val="single" w:color="000000" w:sz="4" w:space="0"/>
              <w:right w:val="single" w:color="000000" w:sz="4" w:space="0"/>
            </w:tcBorders>
            <w:noWrap w:val="0"/>
            <w:vAlign w:val="center"/>
          </w:tcPr>
          <w:p w14:paraId="717B7AF7">
            <w:pPr>
              <w:pageBreakBefore w:val="0"/>
              <w:widowControl/>
              <w:kinsoku/>
              <w:topLinePunct w:val="0"/>
              <w:bidi w:val="0"/>
              <w:jc w:val="center"/>
              <w:outlineLvl w:val="9"/>
              <w:rPr>
                <w:rFonts w:hint="default"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27</w:t>
            </w:r>
          </w:p>
        </w:tc>
        <w:tc>
          <w:tcPr>
            <w:tcW w:w="2568" w:type="dxa"/>
            <w:tcBorders>
              <w:top w:val="single" w:color="000000" w:sz="4" w:space="0"/>
              <w:left w:val="single" w:color="000000" w:sz="4" w:space="0"/>
              <w:bottom w:val="single" w:color="000000" w:sz="4" w:space="0"/>
              <w:right w:val="single" w:color="000000" w:sz="4" w:space="0"/>
            </w:tcBorders>
            <w:noWrap w:val="0"/>
            <w:vAlign w:val="center"/>
          </w:tcPr>
          <w:p w14:paraId="15AAD05D">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电机与电气控制基础</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372672FE">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144</w:t>
            </w:r>
          </w:p>
        </w:tc>
        <w:tc>
          <w:tcPr>
            <w:tcW w:w="352" w:type="dxa"/>
            <w:tcBorders>
              <w:top w:val="single" w:color="000000" w:sz="4" w:space="0"/>
              <w:left w:val="single" w:color="000000" w:sz="4" w:space="0"/>
              <w:bottom w:val="single" w:color="000000" w:sz="4" w:space="0"/>
              <w:right w:val="single" w:color="000000" w:sz="4" w:space="0"/>
            </w:tcBorders>
            <w:noWrap w:val="0"/>
            <w:vAlign w:val="center"/>
          </w:tcPr>
          <w:p w14:paraId="160CB283">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8</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6DD08B68">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36</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7DABF1ED">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108</w:t>
            </w: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64EF6028">
            <w:pPr>
              <w:jc w:val="center"/>
              <w:rPr>
                <w:rFonts w:hint="eastAsia" w:ascii="宋体" w:hAnsi="宋体" w:eastAsia="宋体" w:cs="宋体"/>
                <w:b w:val="0"/>
                <w:bCs w:val="0"/>
                <w:color w:val="000000"/>
                <w:kern w:val="0"/>
                <w:sz w:val="21"/>
                <w:szCs w:val="21"/>
              </w:rPr>
            </w:pPr>
          </w:p>
        </w:tc>
        <w:tc>
          <w:tcPr>
            <w:tcW w:w="397" w:type="dxa"/>
            <w:tcBorders>
              <w:top w:val="single" w:color="000000" w:sz="4" w:space="0"/>
              <w:left w:val="single" w:color="000000" w:sz="4" w:space="0"/>
              <w:bottom w:val="single" w:color="000000" w:sz="4" w:space="0"/>
              <w:right w:val="single" w:color="000000" w:sz="4" w:space="0"/>
            </w:tcBorders>
            <w:noWrap w:val="0"/>
            <w:vAlign w:val="center"/>
          </w:tcPr>
          <w:p w14:paraId="0D14C069">
            <w:pPr>
              <w:jc w:val="center"/>
              <w:rPr>
                <w:rFonts w:hint="eastAsia" w:ascii="宋体" w:hAnsi="宋体" w:eastAsia="宋体" w:cs="宋体"/>
                <w:b w:val="0"/>
                <w:bCs w:val="0"/>
                <w:kern w:val="0"/>
                <w:sz w:val="21"/>
                <w:szCs w:val="21"/>
              </w:rPr>
            </w:pP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4C9F535D">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4</w:t>
            </w:r>
          </w:p>
        </w:tc>
        <w:tc>
          <w:tcPr>
            <w:tcW w:w="397" w:type="dxa"/>
            <w:tcBorders>
              <w:top w:val="single" w:color="000000" w:sz="4" w:space="0"/>
              <w:left w:val="single" w:color="000000" w:sz="4" w:space="0"/>
              <w:bottom w:val="single" w:color="000000" w:sz="4" w:space="0"/>
              <w:right w:val="single" w:color="000000" w:sz="4" w:space="0"/>
            </w:tcBorders>
            <w:noWrap w:val="0"/>
            <w:vAlign w:val="center"/>
          </w:tcPr>
          <w:p w14:paraId="70D175C5">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4</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290A81B9">
            <w:pPr>
              <w:jc w:val="center"/>
              <w:rPr>
                <w:rFonts w:hint="eastAsia" w:ascii="宋体" w:hAnsi="宋体" w:eastAsia="宋体" w:cs="宋体"/>
                <w:b w:val="0"/>
                <w:bCs w:val="0"/>
                <w:color w:val="000000"/>
                <w:kern w:val="0"/>
                <w:sz w:val="21"/>
                <w:szCs w:val="21"/>
              </w:rPr>
            </w:pPr>
          </w:p>
        </w:tc>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E498A0">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678" w:type="dxa"/>
            <w:vMerge w:val="restart"/>
            <w:tcBorders>
              <w:top w:val="single" w:color="000000" w:sz="4" w:space="0"/>
              <w:left w:val="single" w:color="000000" w:sz="4" w:space="0"/>
              <w:bottom w:val="single" w:color="000000" w:sz="4" w:space="0"/>
              <w:right w:val="single" w:color="000000" w:sz="4" w:space="0"/>
            </w:tcBorders>
            <w:noWrap w:val="0"/>
            <w:vAlign w:val="center"/>
          </w:tcPr>
          <w:p w14:paraId="364D5553">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lang w:val="en-US" w:eastAsia="zh-CN"/>
              </w:rPr>
              <w:t>25.99</w:t>
            </w:r>
            <w:r>
              <w:rPr>
                <w:rFonts w:hint="eastAsia" w:ascii="宋体" w:hAnsi="宋体" w:eastAsia="宋体" w:cs="宋体"/>
                <w:b w:val="0"/>
                <w:bCs w:val="0"/>
                <w:color w:val="000000"/>
                <w:kern w:val="0"/>
                <w:sz w:val="21"/>
                <w:szCs w:val="21"/>
              </w:rPr>
              <w:t>%</w:t>
            </w:r>
          </w:p>
        </w:tc>
      </w:tr>
      <w:tr w14:paraId="2E73AFD6">
        <w:tblPrEx>
          <w:tblCellMar>
            <w:top w:w="15" w:type="dxa"/>
            <w:left w:w="15" w:type="dxa"/>
            <w:bottom w:w="15" w:type="dxa"/>
            <w:right w:w="15" w:type="dxa"/>
          </w:tblCellMar>
        </w:tblPrEx>
        <w:trPr>
          <w:trHeight w:val="353" w:hRule="atLeast"/>
          <w:jc w:val="center"/>
        </w:trPr>
        <w:tc>
          <w:tcPr>
            <w:tcW w:w="4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F53F6C">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4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FD3AC1">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501" w:type="dxa"/>
            <w:tcBorders>
              <w:top w:val="single" w:color="000000" w:sz="4" w:space="0"/>
              <w:left w:val="single" w:color="000000" w:sz="4" w:space="0"/>
              <w:bottom w:val="single" w:color="000000" w:sz="4" w:space="0"/>
              <w:right w:val="single" w:color="000000" w:sz="4" w:space="0"/>
            </w:tcBorders>
            <w:noWrap w:val="0"/>
            <w:vAlign w:val="center"/>
          </w:tcPr>
          <w:p w14:paraId="734C425E">
            <w:pPr>
              <w:pageBreakBefore w:val="0"/>
              <w:widowControl/>
              <w:kinsoku/>
              <w:topLinePunct w:val="0"/>
              <w:bidi w:val="0"/>
              <w:jc w:val="center"/>
              <w:outlineLvl w:val="9"/>
              <w:rPr>
                <w:rFonts w:hint="default"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28</w:t>
            </w:r>
          </w:p>
        </w:tc>
        <w:tc>
          <w:tcPr>
            <w:tcW w:w="2568" w:type="dxa"/>
            <w:tcBorders>
              <w:top w:val="single" w:color="000000" w:sz="4" w:space="0"/>
              <w:left w:val="single" w:color="000000" w:sz="4" w:space="0"/>
              <w:bottom w:val="single" w:color="000000" w:sz="4" w:space="0"/>
              <w:right w:val="single" w:color="000000" w:sz="4" w:space="0"/>
            </w:tcBorders>
            <w:noWrap w:val="0"/>
            <w:vAlign w:val="center"/>
          </w:tcPr>
          <w:p w14:paraId="2AFB3DDC">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PLC </w:t>
            </w:r>
            <w:r>
              <w:rPr>
                <w:rStyle w:val="20"/>
                <w:lang w:val="en-US" w:eastAsia="zh-CN" w:bidi="ar"/>
              </w:rPr>
              <w:t>应用技术</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5A2784E4">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144</w:t>
            </w:r>
          </w:p>
        </w:tc>
        <w:tc>
          <w:tcPr>
            <w:tcW w:w="352" w:type="dxa"/>
            <w:tcBorders>
              <w:top w:val="single" w:color="000000" w:sz="4" w:space="0"/>
              <w:left w:val="single" w:color="000000" w:sz="4" w:space="0"/>
              <w:bottom w:val="single" w:color="000000" w:sz="4" w:space="0"/>
              <w:right w:val="single" w:color="000000" w:sz="4" w:space="0"/>
            </w:tcBorders>
            <w:noWrap w:val="0"/>
            <w:vAlign w:val="center"/>
          </w:tcPr>
          <w:p w14:paraId="05CF50C9">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8</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5AFDB75C">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36</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05068533">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108</w:t>
            </w: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4A0BBA03">
            <w:pPr>
              <w:jc w:val="center"/>
              <w:rPr>
                <w:rFonts w:hint="eastAsia" w:ascii="宋体" w:hAnsi="宋体" w:eastAsia="宋体" w:cs="宋体"/>
                <w:b w:val="0"/>
                <w:bCs w:val="0"/>
                <w:color w:val="000000"/>
                <w:kern w:val="0"/>
                <w:sz w:val="21"/>
                <w:szCs w:val="21"/>
              </w:rPr>
            </w:pPr>
          </w:p>
        </w:tc>
        <w:tc>
          <w:tcPr>
            <w:tcW w:w="397" w:type="dxa"/>
            <w:tcBorders>
              <w:top w:val="single" w:color="000000" w:sz="4" w:space="0"/>
              <w:left w:val="single" w:color="000000" w:sz="4" w:space="0"/>
              <w:bottom w:val="single" w:color="000000" w:sz="4" w:space="0"/>
              <w:right w:val="single" w:color="000000" w:sz="4" w:space="0"/>
            </w:tcBorders>
            <w:noWrap w:val="0"/>
            <w:vAlign w:val="center"/>
          </w:tcPr>
          <w:p w14:paraId="7CE9C176">
            <w:pPr>
              <w:jc w:val="center"/>
              <w:rPr>
                <w:rFonts w:hint="eastAsia" w:ascii="宋体" w:hAnsi="宋体" w:eastAsia="宋体" w:cs="宋体"/>
                <w:b w:val="0"/>
                <w:bCs w:val="0"/>
                <w:kern w:val="0"/>
                <w:sz w:val="21"/>
                <w:szCs w:val="21"/>
              </w:rPr>
            </w:pP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73490CA6">
            <w:pPr>
              <w:keepNext w:val="0"/>
              <w:keepLines w:val="0"/>
              <w:widowControl/>
              <w:suppressLineNumbers w:val="0"/>
              <w:jc w:val="center"/>
              <w:textAlignment w:val="center"/>
              <w:rPr>
                <w:rFonts w:hint="eastAsia" w:ascii="宋体" w:hAnsi="宋体" w:eastAsia="宋体" w:cs="宋体"/>
                <w:b w:val="0"/>
                <w:bCs w:val="0"/>
                <w:kern w:val="0"/>
                <w:sz w:val="21"/>
                <w:szCs w:val="21"/>
              </w:rPr>
            </w:pPr>
            <w:r>
              <w:rPr>
                <w:rFonts w:hint="eastAsia" w:ascii="宋体" w:hAnsi="宋体" w:eastAsia="宋体" w:cs="宋体"/>
                <w:i w:val="0"/>
                <w:iCs w:val="0"/>
                <w:color w:val="000000"/>
                <w:kern w:val="0"/>
                <w:sz w:val="21"/>
                <w:szCs w:val="21"/>
                <w:u w:val="none"/>
                <w:lang w:val="en-US" w:eastAsia="zh-CN" w:bidi="ar"/>
              </w:rPr>
              <w:t>2</w:t>
            </w:r>
          </w:p>
        </w:tc>
        <w:tc>
          <w:tcPr>
            <w:tcW w:w="397" w:type="dxa"/>
            <w:tcBorders>
              <w:top w:val="single" w:color="000000" w:sz="4" w:space="0"/>
              <w:left w:val="single" w:color="000000" w:sz="4" w:space="0"/>
              <w:bottom w:val="single" w:color="000000" w:sz="4" w:space="0"/>
              <w:right w:val="single" w:color="000000" w:sz="4" w:space="0"/>
            </w:tcBorders>
            <w:noWrap w:val="0"/>
            <w:vAlign w:val="center"/>
          </w:tcPr>
          <w:p w14:paraId="71523474">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3</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12A25719">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3</w:t>
            </w:r>
          </w:p>
        </w:tc>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2D9ABA">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5E32C3">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r>
      <w:tr w14:paraId="16EF280A">
        <w:tblPrEx>
          <w:tblCellMar>
            <w:top w:w="15" w:type="dxa"/>
            <w:left w:w="15" w:type="dxa"/>
            <w:bottom w:w="15" w:type="dxa"/>
            <w:right w:w="15" w:type="dxa"/>
          </w:tblCellMar>
        </w:tblPrEx>
        <w:trPr>
          <w:trHeight w:val="353" w:hRule="atLeast"/>
          <w:jc w:val="center"/>
        </w:trPr>
        <w:tc>
          <w:tcPr>
            <w:tcW w:w="4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CC5D14">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4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3C3507">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501" w:type="dxa"/>
            <w:tcBorders>
              <w:top w:val="single" w:color="000000" w:sz="4" w:space="0"/>
              <w:left w:val="single" w:color="000000" w:sz="4" w:space="0"/>
              <w:bottom w:val="single" w:color="000000" w:sz="4" w:space="0"/>
              <w:right w:val="single" w:color="000000" w:sz="4" w:space="0"/>
            </w:tcBorders>
            <w:noWrap w:val="0"/>
            <w:vAlign w:val="center"/>
          </w:tcPr>
          <w:p w14:paraId="42F96EE8">
            <w:pPr>
              <w:pageBreakBefore w:val="0"/>
              <w:widowControl/>
              <w:kinsoku/>
              <w:topLinePunct w:val="0"/>
              <w:bidi w:val="0"/>
              <w:jc w:val="center"/>
              <w:outlineLvl w:val="9"/>
              <w:rPr>
                <w:rFonts w:hint="default"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29</w:t>
            </w:r>
          </w:p>
        </w:tc>
        <w:tc>
          <w:tcPr>
            <w:tcW w:w="2568" w:type="dxa"/>
            <w:tcBorders>
              <w:top w:val="single" w:color="000000" w:sz="4" w:space="0"/>
              <w:left w:val="single" w:color="000000" w:sz="4" w:space="0"/>
              <w:bottom w:val="single" w:color="000000" w:sz="4" w:space="0"/>
              <w:right w:val="single" w:color="000000" w:sz="4" w:space="0"/>
            </w:tcBorders>
            <w:noWrap w:val="0"/>
            <w:vAlign w:val="center"/>
          </w:tcPr>
          <w:p w14:paraId="23B9EA35">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气动与液压传动</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0107A829">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108</w:t>
            </w:r>
          </w:p>
        </w:tc>
        <w:tc>
          <w:tcPr>
            <w:tcW w:w="352" w:type="dxa"/>
            <w:tcBorders>
              <w:top w:val="single" w:color="000000" w:sz="4" w:space="0"/>
              <w:left w:val="single" w:color="000000" w:sz="4" w:space="0"/>
              <w:bottom w:val="single" w:color="000000" w:sz="4" w:space="0"/>
              <w:right w:val="single" w:color="000000" w:sz="4" w:space="0"/>
            </w:tcBorders>
            <w:noWrap w:val="0"/>
            <w:vAlign w:val="center"/>
          </w:tcPr>
          <w:p w14:paraId="07E342F2">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6</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53C62EAC">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18</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15E28ED9">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90</w:t>
            </w: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2DB91F02">
            <w:pPr>
              <w:jc w:val="center"/>
              <w:rPr>
                <w:rFonts w:hint="eastAsia" w:ascii="宋体" w:hAnsi="宋体" w:eastAsia="宋体" w:cs="宋体"/>
                <w:b w:val="0"/>
                <w:bCs w:val="0"/>
                <w:color w:val="000000"/>
                <w:kern w:val="0"/>
                <w:sz w:val="21"/>
                <w:szCs w:val="21"/>
              </w:rPr>
            </w:pPr>
          </w:p>
        </w:tc>
        <w:tc>
          <w:tcPr>
            <w:tcW w:w="397" w:type="dxa"/>
            <w:tcBorders>
              <w:top w:val="single" w:color="000000" w:sz="4" w:space="0"/>
              <w:left w:val="single" w:color="000000" w:sz="4" w:space="0"/>
              <w:bottom w:val="single" w:color="000000" w:sz="4" w:space="0"/>
              <w:right w:val="single" w:color="000000" w:sz="4" w:space="0"/>
            </w:tcBorders>
            <w:noWrap w:val="0"/>
            <w:vAlign w:val="center"/>
          </w:tcPr>
          <w:p w14:paraId="4BD6B2BD">
            <w:pPr>
              <w:jc w:val="center"/>
              <w:rPr>
                <w:rFonts w:hint="eastAsia" w:ascii="宋体" w:hAnsi="宋体" w:eastAsia="宋体" w:cs="宋体"/>
                <w:b w:val="0"/>
                <w:bCs w:val="0"/>
                <w:kern w:val="0"/>
                <w:sz w:val="21"/>
                <w:szCs w:val="21"/>
              </w:rPr>
            </w:pP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17D891FF">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3</w:t>
            </w:r>
          </w:p>
        </w:tc>
        <w:tc>
          <w:tcPr>
            <w:tcW w:w="397" w:type="dxa"/>
            <w:tcBorders>
              <w:top w:val="single" w:color="000000" w:sz="4" w:space="0"/>
              <w:left w:val="single" w:color="000000" w:sz="4" w:space="0"/>
              <w:bottom w:val="single" w:color="000000" w:sz="4" w:space="0"/>
              <w:right w:val="single" w:color="000000" w:sz="4" w:space="0"/>
            </w:tcBorders>
            <w:noWrap w:val="0"/>
            <w:vAlign w:val="center"/>
          </w:tcPr>
          <w:p w14:paraId="2DB487B3">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3</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12410108">
            <w:pPr>
              <w:jc w:val="center"/>
              <w:rPr>
                <w:rFonts w:hint="eastAsia" w:ascii="宋体" w:hAnsi="宋体" w:eastAsia="宋体" w:cs="宋体"/>
                <w:b w:val="0"/>
                <w:bCs w:val="0"/>
                <w:color w:val="000000"/>
                <w:kern w:val="0"/>
                <w:sz w:val="21"/>
                <w:szCs w:val="21"/>
              </w:rPr>
            </w:pPr>
          </w:p>
        </w:tc>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6F98DB">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34731E">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r>
      <w:tr w14:paraId="4F72A28E">
        <w:tblPrEx>
          <w:tblCellMar>
            <w:top w:w="15" w:type="dxa"/>
            <w:left w:w="15" w:type="dxa"/>
            <w:bottom w:w="15" w:type="dxa"/>
            <w:right w:w="15" w:type="dxa"/>
          </w:tblCellMar>
        </w:tblPrEx>
        <w:trPr>
          <w:trHeight w:val="353" w:hRule="atLeast"/>
          <w:jc w:val="center"/>
        </w:trPr>
        <w:tc>
          <w:tcPr>
            <w:tcW w:w="4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6D69FE">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4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8712F6">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501" w:type="dxa"/>
            <w:tcBorders>
              <w:top w:val="single" w:color="000000" w:sz="4" w:space="0"/>
              <w:left w:val="single" w:color="000000" w:sz="4" w:space="0"/>
              <w:bottom w:val="single" w:color="000000" w:sz="4" w:space="0"/>
              <w:right w:val="single" w:color="000000" w:sz="4" w:space="0"/>
            </w:tcBorders>
            <w:noWrap w:val="0"/>
            <w:vAlign w:val="center"/>
          </w:tcPr>
          <w:p w14:paraId="291B05AC">
            <w:pPr>
              <w:pageBreakBefore w:val="0"/>
              <w:widowControl/>
              <w:kinsoku/>
              <w:topLinePunct w:val="0"/>
              <w:bidi w:val="0"/>
              <w:jc w:val="center"/>
              <w:outlineLvl w:val="9"/>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rPr>
              <w:t>3</w:t>
            </w:r>
            <w:r>
              <w:rPr>
                <w:rFonts w:hint="eastAsia" w:ascii="宋体" w:hAnsi="宋体" w:eastAsia="宋体" w:cs="宋体"/>
                <w:b w:val="0"/>
                <w:bCs w:val="0"/>
                <w:color w:val="000000"/>
                <w:kern w:val="0"/>
                <w:sz w:val="21"/>
                <w:szCs w:val="21"/>
                <w:lang w:val="en-US" w:eastAsia="zh-CN"/>
              </w:rPr>
              <w:t>0</w:t>
            </w:r>
          </w:p>
        </w:tc>
        <w:tc>
          <w:tcPr>
            <w:tcW w:w="2568" w:type="dxa"/>
            <w:tcBorders>
              <w:top w:val="single" w:color="000000" w:sz="4" w:space="0"/>
              <w:left w:val="single" w:color="000000" w:sz="4" w:space="0"/>
              <w:bottom w:val="single" w:color="000000" w:sz="4" w:space="0"/>
              <w:right w:val="single" w:color="000000" w:sz="4" w:space="0"/>
            </w:tcBorders>
            <w:noWrap w:val="0"/>
            <w:vAlign w:val="center"/>
          </w:tcPr>
          <w:p w14:paraId="4F68DA83">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工业机器人应用基础</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509815EA">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108</w:t>
            </w:r>
          </w:p>
        </w:tc>
        <w:tc>
          <w:tcPr>
            <w:tcW w:w="352" w:type="dxa"/>
            <w:tcBorders>
              <w:top w:val="single" w:color="000000" w:sz="4" w:space="0"/>
              <w:left w:val="single" w:color="000000" w:sz="4" w:space="0"/>
              <w:bottom w:val="single" w:color="000000" w:sz="4" w:space="0"/>
              <w:right w:val="single" w:color="000000" w:sz="4" w:space="0"/>
            </w:tcBorders>
            <w:noWrap w:val="0"/>
            <w:vAlign w:val="center"/>
          </w:tcPr>
          <w:p w14:paraId="754FC46B">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6</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74D28637">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18</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784E68C4">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90</w:t>
            </w: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2B29E633">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2</w:t>
            </w:r>
          </w:p>
        </w:tc>
        <w:tc>
          <w:tcPr>
            <w:tcW w:w="397" w:type="dxa"/>
            <w:tcBorders>
              <w:top w:val="single" w:color="000000" w:sz="4" w:space="0"/>
              <w:left w:val="single" w:color="000000" w:sz="4" w:space="0"/>
              <w:bottom w:val="single" w:color="000000" w:sz="4" w:space="0"/>
              <w:right w:val="single" w:color="000000" w:sz="4" w:space="0"/>
            </w:tcBorders>
            <w:noWrap w:val="0"/>
            <w:vAlign w:val="center"/>
          </w:tcPr>
          <w:p w14:paraId="0D5B5276">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4</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1DE9D868">
            <w:pPr>
              <w:jc w:val="center"/>
              <w:rPr>
                <w:rFonts w:hint="eastAsia" w:ascii="宋体" w:hAnsi="宋体" w:eastAsia="宋体" w:cs="宋体"/>
                <w:b w:val="0"/>
                <w:bCs w:val="0"/>
                <w:color w:val="000000"/>
                <w:kern w:val="0"/>
                <w:sz w:val="21"/>
                <w:szCs w:val="21"/>
              </w:rPr>
            </w:pPr>
          </w:p>
        </w:tc>
        <w:tc>
          <w:tcPr>
            <w:tcW w:w="397" w:type="dxa"/>
            <w:tcBorders>
              <w:top w:val="single" w:color="000000" w:sz="4" w:space="0"/>
              <w:left w:val="single" w:color="000000" w:sz="4" w:space="0"/>
              <w:bottom w:val="single" w:color="000000" w:sz="4" w:space="0"/>
              <w:right w:val="single" w:color="000000" w:sz="4" w:space="0"/>
            </w:tcBorders>
            <w:noWrap w:val="0"/>
            <w:vAlign w:val="center"/>
          </w:tcPr>
          <w:p w14:paraId="040BAECC">
            <w:pPr>
              <w:jc w:val="center"/>
              <w:rPr>
                <w:rFonts w:hint="eastAsia" w:ascii="宋体" w:hAnsi="宋体" w:eastAsia="宋体" w:cs="宋体"/>
                <w:b w:val="0"/>
                <w:bCs w:val="0"/>
                <w:kern w:val="0"/>
                <w:sz w:val="21"/>
                <w:szCs w:val="21"/>
              </w:rPr>
            </w:pP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641F53A6">
            <w:pPr>
              <w:jc w:val="center"/>
              <w:rPr>
                <w:rFonts w:hint="eastAsia" w:ascii="宋体" w:hAnsi="宋体" w:eastAsia="宋体" w:cs="宋体"/>
                <w:b w:val="0"/>
                <w:bCs w:val="0"/>
                <w:kern w:val="0"/>
                <w:sz w:val="21"/>
                <w:szCs w:val="21"/>
              </w:rPr>
            </w:pPr>
          </w:p>
        </w:tc>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F63833">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ABF15A">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r>
      <w:tr w14:paraId="6C53D0DE">
        <w:tblPrEx>
          <w:tblCellMar>
            <w:top w:w="15" w:type="dxa"/>
            <w:left w:w="15" w:type="dxa"/>
            <w:bottom w:w="15" w:type="dxa"/>
            <w:right w:w="15" w:type="dxa"/>
          </w:tblCellMar>
        </w:tblPrEx>
        <w:trPr>
          <w:trHeight w:val="353" w:hRule="atLeast"/>
          <w:jc w:val="center"/>
        </w:trPr>
        <w:tc>
          <w:tcPr>
            <w:tcW w:w="4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F0C33C">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4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8107B3">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501" w:type="dxa"/>
            <w:tcBorders>
              <w:top w:val="single" w:color="000000" w:sz="4" w:space="0"/>
              <w:left w:val="single" w:color="000000" w:sz="4" w:space="0"/>
              <w:bottom w:val="single" w:color="000000" w:sz="4" w:space="0"/>
              <w:right w:val="single" w:color="000000" w:sz="4" w:space="0"/>
            </w:tcBorders>
            <w:noWrap w:val="0"/>
            <w:vAlign w:val="center"/>
          </w:tcPr>
          <w:p w14:paraId="32ED7DF8">
            <w:pPr>
              <w:pageBreakBefore w:val="0"/>
              <w:widowControl/>
              <w:kinsoku/>
              <w:topLinePunct w:val="0"/>
              <w:bidi w:val="0"/>
              <w:jc w:val="center"/>
              <w:outlineLvl w:val="9"/>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rPr>
              <w:t>3</w:t>
            </w:r>
            <w:r>
              <w:rPr>
                <w:rFonts w:hint="eastAsia" w:ascii="宋体" w:hAnsi="宋体" w:eastAsia="宋体" w:cs="宋体"/>
                <w:b w:val="0"/>
                <w:bCs w:val="0"/>
                <w:color w:val="000000"/>
                <w:kern w:val="0"/>
                <w:sz w:val="21"/>
                <w:szCs w:val="21"/>
                <w:lang w:val="en-US" w:eastAsia="zh-CN"/>
              </w:rPr>
              <w:t>1</w:t>
            </w:r>
          </w:p>
        </w:tc>
        <w:tc>
          <w:tcPr>
            <w:tcW w:w="2568" w:type="dxa"/>
            <w:tcBorders>
              <w:top w:val="single" w:color="000000" w:sz="4" w:space="0"/>
              <w:left w:val="single" w:color="000000" w:sz="4" w:space="0"/>
              <w:bottom w:val="single" w:color="000000" w:sz="4" w:space="0"/>
              <w:right w:val="single" w:color="000000" w:sz="4" w:space="0"/>
            </w:tcBorders>
            <w:noWrap w:val="0"/>
            <w:vAlign w:val="center"/>
          </w:tcPr>
          <w:p w14:paraId="794356FD">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工业机器人操作与编程</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3B68939C">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108</w:t>
            </w:r>
          </w:p>
        </w:tc>
        <w:tc>
          <w:tcPr>
            <w:tcW w:w="352" w:type="dxa"/>
            <w:tcBorders>
              <w:top w:val="single" w:color="000000" w:sz="4" w:space="0"/>
              <w:left w:val="single" w:color="000000" w:sz="4" w:space="0"/>
              <w:bottom w:val="single" w:color="000000" w:sz="4" w:space="0"/>
              <w:right w:val="single" w:color="000000" w:sz="4" w:space="0"/>
            </w:tcBorders>
            <w:noWrap w:val="0"/>
            <w:vAlign w:val="center"/>
          </w:tcPr>
          <w:p w14:paraId="615F9682">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6</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092B4065">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18</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59EE7192">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90</w:t>
            </w: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072283C2">
            <w:pPr>
              <w:jc w:val="center"/>
              <w:rPr>
                <w:rFonts w:hint="eastAsia" w:ascii="宋体" w:hAnsi="宋体" w:eastAsia="宋体" w:cs="宋体"/>
                <w:b w:val="0"/>
                <w:bCs w:val="0"/>
                <w:color w:val="000000"/>
                <w:kern w:val="0"/>
                <w:sz w:val="21"/>
                <w:szCs w:val="21"/>
              </w:rPr>
            </w:pPr>
          </w:p>
        </w:tc>
        <w:tc>
          <w:tcPr>
            <w:tcW w:w="397" w:type="dxa"/>
            <w:tcBorders>
              <w:top w:val="single" w:color="000000" w:sz="4" w:space="0"/>
              <w:left w:val="single" w:color="000000" w:sz="4" w:space="0"/>
              <w:bottom w:val="single" w:color="000000" w:sz="4" w:space="0"/>
              <w:right w:val="single" w:color="000000" w:sz="4" w:space="0"/>
            </w:tcBorders>
            <w:noWrap w:val="0"/>
            <w:vAlign w:val="center"/>
          </w:tcPr>
          <w:p w14:paraId="6BA1A696">
            <w:pPr>
              <w:jc w:val="center"/>
              <w:rPr>
                <w:rFonts w:hint="eastAsia" w:ascii="宋体" w:hAnsi="宋体" w:eastAsia="宋体" w:cs="宋体"/>
                <w:b w:val="0"/>
                <w:bCs w:val="0"/>
                <w:kern w:val="0"/>
                <w:sz w:val="21"/>
                <w:szCs w:val="21"/>
              </w:rPr>
            </w:pP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6191A13F">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4</w:t>
            </w:r>
          </w:p>
        </w:tc>
        <w:tc>
          <w:tcPr>
            <w:tcW w:w="397" w:type="dxa"/>
            <w:tcBorders>
              <w:top w:val="single" w:color="000000" w:sz="4" w:space="0"/>
              <w:left w:val="single" w:color="000000" w:sz="4" w:space="0"/>
              <w:bottom w:val="single" w:color="000000" w:sz="4" w:space="0"/>
              <w:right w:val="single" w:color="000000" w:sz="4" w:space="0"/>
            </w:tcBorders>
            <w:noWrap w:val="0"/>
            <w:vAlign w:val="center"/>
          </w:tcPr>
          <w:p w14:paraId="278584C5">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22E52BD5">
            <w:pPr>
              <w:jc w:val="center"/>
              <w:rPr>
                <w:rFonts w:hint="eastAsia" w:ascii="宋体" w:hAnsi="宋体" w:eastAsia="宋体" w:cs="宋体"/>
                <w:b w:val="0"/>
                <w:bCs w:val="0"/>
                <w:color w:val="000000"/>
                <w:kern w:val="0"/>
                <w:sz w:val="21"/>
                <w:szCs w:val="21"/>
              </w:rPr>
            </w:pPr>
          </w:p>
        </w:tc>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848582">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D20130">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r>
      <w:tr w14:paraId="5E07E815">
        <w:tblPrEx>
          <w:tblCellMar>
            <w:top w:w="15" w:type="dxa"/>
            <w:left w:w="15" w:type="dxa"/>
            <w:bottom w:w="15" w:type="dxa"/>
            <w:right w:w="15" w:type="dxa"/>
          </w:tblCellMar>
        </w:tblPrEx>
        <w:trPr>
          <w:trHeight w:val="353" w:hRule="atLeast"/>
          <w:jc w:val="center"/>
        </w:trPr>
        <w:tc>
          <w:tcPr>
            <w:tcW w:w="4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1B81BE">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4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BD6078">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501" w:type="dxa"/>
            <w:tcBorders>
              <w:top w:val="single" w:color="000000" w:sz="4" w:space="0"/>
              <w:left w:val="single" w:color="000000" w:sz="4" w:space="0"/>
              <w:bottom w:val="single" w:color="000000" w:sz="4" w:space="0"/>
              <w:right w:val="single" w:color="000000" w:sz="4" w:space="0"/>
            </w:tcBorders>
            <w:noWrap w:val="0"/>
            <w:vAlign w:val="center"/>
          </w:tcPr>
          <w:p w14:paraId="2ED4C3CD">
            <w:pPr>
              <w:pageBreakBefore w:val="0"/>
              <w:widowControl/>
              <w:kinsoku/>
              <w:topLinePunct w:val="0"/>
              <w:bidi w:val="0"/>
              <w:jc w:val="center"/>
              <w:outlineLvl w:val="9"/>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rPr>
              <w:t>3</w:t>
            </w:r>
            <w:r>
              <w:rPr>
                <w:rFonts w:hint="eastAsia" w:ascii="宋体" w:hAnsi="宋体" w:eastAsia="宋体" w:cs="宋体"/>
                <w:b w:val="0"/>
                <w:bCs w:val="0"/>
                <w:color w:val="000000"/>
                <w:kern w:val="0"/>
                <w:sz w:val="21"/>
                <w:szCs w:val="21"/>
                <w:lang w:val="en-US" w:eastAsia="zh-CN"/>
              </w:rPr>
              <w:t>2</w:t>
            </w:r>
          </w:p>
        </w:tc>
        <w:tc>
          <w:tcPr>
            <w:tcW w:w="2568" w:type="dxa"/>
            <w:tcBorders>
              <w:top w:val="single" w:color="000000" w:sz="4" w:space="0"/>
              <w:left w:val="single" w:color="000000" w:sz="4" w:space="0"/>
              <w:bottom w:val="single" w:color="000000" w:sz="4" w:space="0"/>
              <w:right w:val="single" w:color="000000" w:sz="4" w:space="0"/>
            </w:tcBorders>
            <w:noWrap w:val="0"/>
            <w:vAlign w:val="center"/>
          </w:tcPr>
          <w:p w14:paraId="0614D26D">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工业机器人安装与调试</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541E9FCE">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144</w:t>
            </w:r>
          </w:p>
        </w:tc>
        <w:tc>
          <w:tcPr>
            <w:tcW w:w="352" w:type="dxa"/>
            <w:tcBorders>
              <w:top w:val="single" w:color="000000" w:sz="4" w:space="0"/>
              <w:left w:val="single" w:color="000000" w:sz="4" w:space="0"/>
              <w:bottom w:val="single" w:color="000000" w:sz="4" w:space="0"/>
              <w:right w:val="single" w:color="000000" w:sz="4" w:space="0"/>
            </w:tcBorders>
            <w:noWrap w:val="0"/>
            <w:vAlign w:val="center"/>
          </w:tcPr>
          <w:p w14:paraId="41EC20D4">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8</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529683AD">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36</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626536F6">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108</w:t>
            </w: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6FFD4826">
            <w:pPr>
              <w:jc w:val="center"/>
              <w:rPr>
                <w:rFonts w:hint="eastAsia" w:ascii="宋体" w:hAnsi="宋体" w:eastAsia="宋体" w:cs="宋体"/>
                <w:b w:val="0"/>
                <w:bCs w:val="0"/>
                <w:color w:val="000000"/>
                <w:kern w:val="0"/>
                <w:sz w:val="21"/>
                <w:szCs w:val="21"/>
              </w:rPr>
            </w:pPr>
          </w:p>
        </w:tc>
        <w:tc>
          <w:tcPr>
            <w:tcW w:w="397" w:type="dxa"/>
            <w:tcBorders>
              <w:top w:val="single" w:color="000000" w:sz="4" w:space="0"/>
              <w:left w:val="single" w:color="000000" w:sz="4" w:space="0"/>
              <w:bottom w:val="single" w:color="000000" w:sz="4" w:space="0"/>
              <w:right w:val="single" w:color="000000" w:sz="4" w:space="0"/>
            </w:tcBorders>
            <w:noWrap w:val="0"/>
            <w:vAlign w:val="center"/>
          </w:tcPr>
          <w:p w14:paraId="09E15EA1">
            <w:pPr>
              <w:jc w:val="center"/>
              <w:rPr>
                <w:rFonts w:hint="eastAsia" w:ascii="宋体" w:hAnsi="宋体" w:eastAsia="宋体" w:cs="宋体"/>
                <w:b w:val="0"/>
                <w:bCs w:val="0"/>
                <w:kern w:val="0"/>
                <w:sz w:val="21"/>
                <w:szCs w:val="21"/>
              </w:rPr>
            </w:pP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6B6B5EEA">
            <w:pPr>
              <w:jc w:val="center"/>
              <w:rPr>
                <w:rFonts w:hint="eastAsia" w:ascii="宋体" w:hAnsi="宋体" w:eastAsia="宋体" w:cs="宋体"/>
                <w:b w:val="0"/>
                <w:bCs w:val="0"/>
                <w:kern w:val="0"/>
                <w:sz w:val="21"/>
                <w:szCs w:val="21"/>
              </w:rPr>
            </w:pPr>
          </w:p>
        </w:tc>
        <w:tc>
          <w:tcPr>
            <w:tcW w:w="397" w:type="dxa"/>
            <w:tcBorders>
              <w:top w:val="single" w:color="000000" w:sz="4" w:space="0"/>
              <w:left w:val="single" w:color="000000" w:sz="4" w:space="0"/>
              <w:bottom w:val="single" w:color="000000" w:sz="4" w:space="0"/>
              <w:right w:val="single" w:color="000000" w:sz="4" w:space="0"/>
            </w:tcBorders>
            <w:noWrap w:val="0"/>
            <w:vAlign w:val="center"/>
          </w:tcPr>
          <w:p w14:paraId="61F3A8EA">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4</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6A33D88F">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4</w:t>
            </w:r>
          </w:p>
        </w:tc>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5E0B8E">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FFD83E">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r>
      <w:tr w14:paraId="30CDDCF9">
        <w:tblPrEx>
          <w:tblCellMar>
            <w:top w:w="15" w:type="dxa"/>
            <w:left w:w="15" w:type="dxa"/>
            <w:bottom w:w="15" w:type="dxa"/>
            <w:right w:w="15" w:type="dxa"/>
          </w:tblCellMar>
        </w:tblPrEx>
        <w:trPr>
          <w:trHeight w:val="353" w:hRule="atLeast"/>
          <w:jc w:val="center"/>
        </w:trPr>
        <w:tc>
          <w:tcPr>
            <w:tcW w:w="4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3519EE">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4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DBB219">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501" w:type="dxa"/>
            <w:tcBorders>
              <w:top w:val="single" w:color="000000" w:sz="4" w:space="0"/>
              <w:left w:val="single" w:color="000000" w:sz="4" w:space="0"/>
              <w:bottom w:val="single" w:color="000000" w:sz="4" w:space="0"/>
              <w:right w:val="single" w:color="000000" w:sz="4" w:space="0"/>
            </w:tcBorders>
            <w:noWrap w:val="0"/>
            <w:vAlign w:val="center"/>
          </w:tcPr>
          <w:p w14:paraId="54CEE42C">
            <w:pPr>
              <w:pageBreakBefore w:val="0"/>
              <w:widowControl/>
              <w:kinsoku/>
              <w:topLinePunct w:val="0"/>
              <w:bidi w:val="0"/>
              <w:jc w:val="center"/>
              <w:outlineLvl w:val="9"/>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rPr>
              <w:t>3</w:t>
            </w:r>
            <w:r>
              <w:rPr>
                <w:rFonts w:hint="eastAsia" w:ascii="宋体" w:hAnsi="宋体" w:eastAsia="宋体" w:cs="宋体"/>
                <w:b w:val="0"/>
                <w:bCs w:val="0"/>
                <w:color w:val="000000"/>
                <w:kern w:val="0"/>
                <w:sz w:val="21"/>
                <w:szCs w:val="21"/>
                <w:lang w:val="en-US" w:eastAsia="zh-CN"/>
              </w:rPr>
              <w:t>3</w:t>
            </w:r>
          </w:p>
        </w:tc>
        <w:tc>
          <w:tcPr>
            <w:tcW w:w="2568" w:type="dxa"/>
            <w:tcBorders>
              <w:top w:val="single" w:color="000000" w:sz="4" w:space="0"/>
              <w:left w:val="single" w:color="000000" w:sz="4" w:space="0"/>
              <w:bottom w:val="single" w:color="000000" w:sz="4" w:space="0"/>
              <w:right w:val="single" w:color="000000" w:sz="4" w:space="0"/>
            </w:tcBorders>
            <w:noWrap w:val="0"/>
            <w:vAlign w:val="center"/>
          </w:tcPr>
          <w:p w14:paraId="1F8AB909">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工业机器人运行与维护</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4B6DE2D0">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108</w:t>
            </w:r>
          </w:p>
        </w:tc>
        <w:tc>
          <w:tcPr>
            <w:tcW w:w="352" w:type="dxa"/>
            <w:tcBorders>
              <w:top w:val="single" w:color="000000" w:sz="4" w:space="0"/>
              <w:left w:val="single" w:color="000000" w:sz="4" w:space="0"/>
              <w:bottom w:val="single" w:color="000000" w:sz="4" w:space="0"/>
              <w:right w:val="single" w:color="000000" w:sz="4" w:space="0"/>
            </w:tcBorders>
            <w:noWrap w:val="0"/>
            <w:vAlign w:val="center"/>
          </w:tcPr>
          <w:p w14:paraId="79981407">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6</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2F7A0FD6">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18</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1FBCD772">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90</w:t>
            </w: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6FD517E6">
            <w:pPr>
              <w:jc w:val="center"/>
              <w:rPr>
                <w:rFonts w:hint="eastAsia" w:ascii="宋体" w:hAnsi="宋体" w:eastAsia="宋体" w:cs="宋体"/>
                <w:b w:val="0"/>
                <w:bCs w:val="0"/>
                <w:color w:val="000000"/>
                <w:kern w:val="0"/>
                <w:sz w:val="21"/>
                <w:szCs w:val="21"/>
              </w:rPr>
            </w:pPr>
          </w:p>
        </w:tc>
        <w:tc>
          <w:tcPr>
            <w:tcW w:w="397" w:type="dxa"/>
            <w:tcBorders>
              <w:top w:val="single" w:color="000000" w:sz="4" w:space="0"/>
              <w:left w:val="single" w:color="000000" w:sz="4" w:space="0"/>
              <w:bottom w:val="single" w:color="000000" w:sz="4" w:space="0"/>
              <w:right w:val="single" w:color="000000" w:sz="4" w:space="0"/>
            </w:tcBorders>
            <w:noWrap w:val="0"/>
            <w:vAlign w:val="center"/>
          </w:tcPr>
          <w:p w14:paraId="07CD04C1">
            <w:pPr>
              <w:jc w:val="center"/>
              <w:rPr>
                <w:rFonts w:hint="eastAsia" w:ascii="宋体" w:hAnsi="宋体" w:eastAsia="宋体" w:cs="宋体"/>
                <w:b w:val="0"/>
                <w:bCs w:val="0"/>
                <w:kern w:val="0"/>
                <w:sz w:val="21"/>
                <w:szCs w:val="21"/>
              </w:rPr>
            </w:pP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35AC8E4E">
            <w:pPr>
              <w:jc w:val="center"/>
              <w:rPr>
                <w:rFonts w:hint="eastAsia" w:ascii="宋体" w:hAnsi="宋体" w:eastAsia="宋体" w:cs="宋体"/>
                <w:b w:val="0"/>
                <w:bCs w:val="0"/>
                <w:kern w:val="0"/>
                <w:sz w:val="21"/>
                <w:szCs w:val="21"/>
              </w:rPr>
            </w:pPr>
          </w:p>
        </w:tc>
        <w:tc>
          <w:tcPr>
            <w:tcW w:w="397" w:type="dxa"/>
            <w:tcBorders>
              <w:top w:val="single" w:color="000000" w:sz="4" w:space="0"/>
              <w:left w:val="single" w:color="000000" w:sz="4" w:space="0"/>
              <w:bottom w:val="single" w:color="000000" w:sz="4" w:space="0"/>
              <w:right w:val="single" w:color="000000" w:sz="4" w:space="0"/>
            </w:tcBorders>
            <w:noWrap w:val="0"/>
            <w:vAlign w:val="center"/>
          </w:tcPr>
          <w:p w14:paraId="2B07C748">
            <w:pPr>
              <w:jc w:val="center"/>
              <w:rPr>
                <w:rFonts w:hint="eastAsia" w:ascii="宋体" w:hAnsi="宋体" w:eastAsia="宋体" w:cs="宋体"/>
                <w:b w:val="0"/>
                <w:bCs w:val="0"/>
                <w:kern w:val="0"/>
                <w:sz w:val="21"/>
                <w:szCs w:val="21"/>
              </w:rPr>
            </w:pP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14892AF0">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6</w:t>
            </w:r>
          </w:p>
        </w:tc>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4AA08B">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16FE69">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r>
      <w:tr w14:paraId="2D378184">
        <w:tblPrEx>
          <w:tblCellMar>
            <w:top w:w="15" w:type="dxa"/>
            <w:left w:w="15" w:type="dxa"/>
            <w:bottom w:w="15" w:type="dxa"/>
            <w:right w:w="15" w:type="dxa"/>
          </w:tblCellMar>
        </w:tblPrEx>
        <w:trPr>
          <w:trHeight w:val="353" w:hRule="atLeast"/>
          <w:jc w:val="center"/>
        </w:trPr>
        <w:tc>
          <w:tcPr>
            <w:tcW w:w="4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90A6CB">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4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369EFC">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501" w:type="dxa"/>
            <w:tcBorders>
              <w:top w:val="single" w:color="000000" w:sz="4" w:space="0"/>
              <w:left w:val="single" w:color="000000" w:sz="4" w:space="0"/>
              <w:bottom w:val="single" w:color="000000" w:sz="4" w:space="0"/>
              <w:right w:val="single" w:color="000000" w:sz="4" w:space="0"/>
            </w:tcBorders>
            <w:noWrap w:val="0"/>
            <w:vAlign w:val="center"/>
          </w:tcPr>
          <w:p w14:paraId="5E06E254">
            <w:pPr>
              <w:pageBreakBefore w:val="0"/>
              <w:widowControl/>
              <w:kinsoku/>
              <w:topLinePunct w:val="0"/>
              <w:bidi w:val="0"/>
              <w:jc w:val="center"/>
              <w:outlineLvl w:val="9"/>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rPr>
              <w:t>3</w:t>
            </w:r>
            <w:r>
              <w:rPr>
                <w:rFonts w:hint="eastAsia" w:ascii="宋体" w:hAnsi="宋体" w:eastAsia="宋体" w:cs="宋体"/>
                <w:b w:val="0"/>
                <w:bCs w:val="0"/>
                <w:color w:val="000000"/>
                <w:kern w:val="0"/>
                <w:sz w:val="21"/>
                <w:szCs w:val="21"/>
                <w:lang w:val="en-US" w:eastAsia="zh-CN"/>
              </w:rPr>
              <w:t>4</w:t>
            </w:r>
          </w:p>
        </w:tc>
        <w:tc>
          <w:tcPr>
            <w:tcW w:w="2568" w:type="dxa"/>
            <w:tcBorders>
              <w:top w:val="single" w:color="000000" w:sz="4" w:space="0"/>
              <w:left w:val="single" w:color="000000" w:sz="4" w:space="0"/>
              <w:bottom w:val="single" w:color="000000" w:sz="4" w:space="0"/>
              <w:right w:val="single" w:color="000000" w:sz="4" w:space="0"/>
            </w:tcBorders>
            <w:noWrap w:val="0"/>
            <w:vAlign w:val="center"/>
          </w:tcPr>
          <w:p w14:paraId="19108B1B">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工业机器人典型应用</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23D9117D">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108</w:t>
            </w:r>
          </w:p>
        </w:tc>
        <w:tc>
          <w:tcPr>
            <w:tcW w:w="352" w:type="dxa"/>
            <w:tcBorders>
              <w:top w:val="single" w:color="000000" w:sz="4" w:space="0"/>
              <w:left w:val="single" w:color="000000" w:sz="4" w:space="0"/>
              <w:bottom w:val="single" w:color="000000" w:sz="4" w:space="0"/>
              <w:right w:val="single" w:color="000000" w:sz="4" w:space="0"/>
            </w:tcBorders>
            <w:noWrap w:val="0"/>
            <w:vAlign w:val="center"/>
          </w:tcPr>
          <w:p w14:paraId="03AC4F6C">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6</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5015A5C8">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18</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2A2EC492">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90</w:t>
            </w: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6ACD9B45">
            <w:pPr>
              <w:jc w:val="center"/>
              <w:rPr>
                <w:rFonts w:hint="eastAsia" w:ascii="宋体" w:hAnsi="宋体" w:eastAsia="宋体" w:cs="宋体"/>
                <w:b w:val="0"/>
                <w:bCs w:val="0"/>
                <w:color w:val="000000"/>
                <w:kern w:val="0"/>
                <w:sz w:val="21"/>
                <w:szCs w:val="21"/>
              </w:rPr>
            </w:pPr>
          </w:p>
        </w:tc>
        <w:tc>
          <w:tcPr>
            <w:tcW w:w="397" w:type="dxa"/>
            <w:tcBorders>
              <w:top w:val="single" w:color="000000" w:sz="4" w:space="0"/>
              <w:left w:val="single" w:color="000000" w:sz="4" w:space="0"/>
              <w:bottom w:val="single" w:color="000000" w:sz="4" w:space="0"/>
              <w:right w:val="single" w:color="000000" w:sz="4" w:space="0"/>
            </w:tcBorders>
            <w:noWrap w:val="0"/>
            <w:vAlign w:val="center"/>
          </w:tcPr>
          <w:p w14:paraId="4E52A013">
            <w:pPr>
              <w:keepNext w:val="0"/>
              <w:keepLines w:val="0"/>
              <w:widowControl/>
              <w:suppressLineNumbers w:val="0"/>
              <w:jc w:val="center"/>
              <w:textAlignment w:val="center"/>
              <w:rPr>
                <w:rFonts w:hint="eastAsia" w:ascii="宋体" w:hAnsi="宋体" w:eastAsia="宋体" w:cs="宋体"/>
                <w:b w:val="0"/>
                <w:bCs w:val="0"/>
                <w:kern w:val="0"/>
                <w:sz w:val="21"/>
                <w:szCs w:val="21"/>
              </w:rPr>
            </w:pP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6B6FDF40">
            <w:pPr>
              <w:keepNext w:val="0"/>
              <w:keepLines w:val="0"/>
              <w:widowControl/>
              <w:suppressLineNumbers w:val="0"/>
              <w:jc w:val="center"/>
              <w:textAlignment w:val="center"/>
              <w:rPr>
                <w:rFonts w:hint="eastAsia" w:ascii="宋体" w:hAnsi="宋体" w:eastAsia="宋体" w:cs="宋体"/>
                <w:b w:val="0"/>
                <w:bCs w:val="0"/>
                <w:kern w:val="0"/>
                <w:sz w:val="21"/>
                <w:szCs w:val="21"/>
              </w:rPr>
            </w:pPr>
          </w:p>
        </w:tc>
        <w:tc>
          <w:tcPr>
            <w:tcW w:w="397" w:type="dxa"/>
            <w:tcBorders>
              <w:top w:val="single" w:color="000000" w:sz="4" w:space="0"/>
              <w:left w:val="single" w:color="000000" w:sz="4" w:space="0"/>
              <w:bottom w:val="single" w:color="000000" w:sz="4" w:space="0"/>
              <w:right w:val="single" w:color="000000" w:sz="4" w:space="0"/>
            </w:tcBorders>
            <w:noWrap w:val="0"/>
            <w:vAlign w:val="center"/>
          </w:tcPr>
          <w:p w14:paraId="04C87A4F">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3</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7161C5A4">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3</w:t>
            </w:r>
          </w:p>
        </w:tc>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1CA354">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C528FE">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r>
      <w:tr w14:paraId="0801ADB2">
        <w:tblPrEx>
          <w:tblCellMar>
            <w:top w:w="15" w:type="dxa"/>
            <w:left w:w="15" w:type="dxa"/>
            <w:bottom w:w="15" w:type="dxa"/>
            <w:right w:w="15" w:type="dxa"/>
          </w:tblCellMar>
        </w:tblPrEx>
        <w:trPr>
          <w:trHeight w:val="353" w:hRule="atLeast"/>
          <w:jc w:val="center"/>
        </w:trPr>
        <w:tc>
          <w:tcPr>
            <w:tcW w:w="4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411D9C">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4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EB2166">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501" w:type="dxa"/>
            <w:tcBorders>
              <w:top w:val="single" w:color="000000" w:sz="4" w:space="0"/>
              <w:left w:val="single" w:color="000000" w:sz="4" w:space="0"/>
              <w:bottom w:val="single" w:color="000000" w:sz="4" w:space="0"/>
              <w:right w:val="single" w:color="000000" w:sz="4" w:space="0"/>
            </w:tcBorders>
            <w:noWrap w:val="0"/>
            <w:vAlign w:val="center"/>
          </w:tcPr>
          <w:p w14:paraId="7EEAA642">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2568" w:type="dxa"/>
            <w:tcBorders>
              <w:top w:val="single" w:color="000000" w:sz="4" w:space="0"/>
              <w:left w:val="single" w:color="000000" w:sz="4" w:space="0"/>
              <w:bottom w:val="single" w:color="000000" w:sz="4" w:space="0"/>
              <w:right w:val="single" w:color="000000" w:sz="4" w:space="0"/>
            </w:tcBorders>
            <w:noWrap w:val="0"/>
            <w:vAlign w:val="center"/>
          </w:tcPr>
          <w:p w14:paraId="7FC517DD">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Style w:val="20"/>
                <w:lang w:val="en-US" w:eastAsia="zh-CN" w:bidi="ar"/>
              </w:rPr>
              <w:t>小计</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562C844D">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972</w:t>
            </w:r>
          </w:p>
        </w:tc>
        <w:tc>
          <w:tcPr>
            <w:tcW w:w="352" w:type="dxa"/>
            <w:tcBorders>
              <w:top w:val="single" w:color="000000" w:sz="4" w:space="0"/>
              <w:left w:val="single" w:color="000000" w:sz="4" w:space="0"/>
              <w:bottom w:val="single" w:color="000000" w:sz="4" w:space="0"/>
              <w:right w:val="single" w:color="000000" w:sz="4" w:space="0"/>
            </w:tcBorders>
            <w:noWrap w:val="0"/>
            <w:vAlign w:val="center"/>
          </w:tcPr>
          <w:p w14:paraId="2CE5442A">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54</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56AA56B5">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198</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737DA7BA">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774</w:t>
            </w: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42861875">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2</w:t>
            </w:r>
          </w:p>
        </w:tc>
        <w:tc>
          <w:tcPr>
            <w:tcW w:w="397" w:type="dxa"/>
            <w:tcBorders>
              <w:top w:val="single" w:color="000000" w:sz="4" w:space="0"/>
              <w:left w:val="single" w:color="000000" w:sz="4" w:space="0"/>
              <w:bottom w:val="single" w:color="000000" w:sz="4" w:space="0"/>
              <w:right w:val="single" w:color="000000" w:sz="4" w:space="0"/>
            </w:tcBorders>
            <w:noWrap w:val="0"/>
            <w:vAlign w:val="center"/>
          </w:tcPr>
          <w:p w14:paraId="51FC828B">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4</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2ADF6923">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13</w:t>
            </w:r>
          </w:p>
        </w:tc>
        <w:tc>
          <w:tcPr>
            <w:tcW w:w="397" w:type="dxa"/>
            <w:tcBorders>
              <w:top w:val="single" w:color="000000" w:sz="4" w:space="0"/>
              <w:left w:val="single" w:color="000000" w:sz="4" w:space="0"/>
              <w:bottom w:val="single" w:color="000000" w:sz="4" w:space="0"/>
              <w:right w:val="single" w:color="000000" w:sz="4" w:space="0"/>
            </w:tcBorders>
            <w:noWrap w:val="0"/>
            <w:vAlign w:val="center"/>
          </w:tcPr>
          <w:p w14:paraId="0C1F011E">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19</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46491F63">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16</w:t>
            </w:r>
          </w:p>
        </w:tc>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56C400">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8843A0">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r>
      <w:tr w14:paraId="06BD0D15">
        <w:tblPrEx>
          <w:tblCellMar>
            <w:top w:w="15" w:type="dxa"/>
            <w:left w:w="15" w:type="dxa"/>
            <w:bottom w:w="15" w:type="dxa"/>
            <w:right w:w="15" w:type="dxa"/>
          </w:tblCellMar>
        </w:tblPrEx>
        <w:trPr>
          <w:trHeight w:val="851" w:hRule="atLeast"/>
          <w:jc w:val="center"/>
        </w:trPr>
        <w:tc>
          <w:tcPr>
            <w:tcW w:w="833" w:type="dxa"/>
            <w:gridSpan w:val="2"/>
            <w:tcBorders>
              <w:top w:val="single" w:color="000000" w:sz="4" w:space="0"/>
              <w:left w:val="single" w:color="000000" w:sz="4" w:space="0"/>
              <w:bottom w:val="single" w:color="000000" w:sz="4" w:space="0"/>
              <w:right w:val="single" w:color="000000" w:sz="4" w:space="0"/>
            </w:tcBorders>
            <w:noWrap w:val="0"/>
            <w:vAlign w:val="center"/>
          </w:tcPr>
          <w:p w14:paraId="61C8FDC8">
            <w:pPr>
              <w:pageBreakBefore w:val="0"/>
              <w:widowControl/>
              <w:kinsoku/>
              <w:topLinePunct w:val="0"/>
              <w:bidi w:val="0"/>
              <w:jc w:val="center"/>
              <w:outlineLvl w:val="9"/>
              <w:rPr>
                <w:rFonts w:hint="eastAsia" w:ascii="宋体" w:hAnsi="宋体" w:eastAsia="宋体" w:cs="宋体"/>
                <w:b w:val="0"/>
                <w:bCs w:val="0"/>
                <w:color w:val="000000"/>
                <w:kern w:val="0"/>
                <w:sz w:val="21"/>
                <w:szCs w:val="21"/>
                <w:lang w:eastAsia="zh-CN"/>
              </w:rPr>
            </w:pPr>
            <w:r>
              <w:rPr>
                <w:rFonts w:hint="eastAsia" w:ascii="宋体" w:hAnsi="宋体" w:eastAsia="宋体" w:cs="宋体"/>
                <w:b w:val="0"/>
                <w:bCs w:val="0"/>
                <w:color w:val="000000"/>
                <w:kern w:val="0"/>
                <w:sz w:val="21"/>
                <w:szCs w:val="21"/>
              </w:rPr>
              <w:t>实习</w:t>
            </w:r>
          </w:p>
          <w:p w14:paraId="0094292F">
            <w:pPr>
              <w:pageBreakBefore w:val="0"/>
              <w:widowControl/>
              <w:kinsoku/>
              <w:topLinePunct w:val="0"/>
              <w:bidi w:val="0"/>
              <w:jc w:val="center"/>
              <w:outlineLvl w:val="9"/>
              <w:rPr>
                <w:rFonts w:hint="eastAsia" w:ascii="宋体" w:hAnsi="宋体" w:eastAsia="宋体" w:cs="宋体"/>
                <w:b w:val="0"/>
                <w:bCs w:val="0"/>
                <w:color w:val="000000"/>
                <w:kern w:val="0"/>
                <w:sz w:val="21"/>
                <w:szCs w:val="21"/>
                <w:lang w:eastAsia="zh-CN"/>
              </w:rPr>
            </w:pPr>
            <w:r>
              <w:rPr>
                <w:rFonts w:hint="eastAsia" w:ascii="宋体" w:hAnsi="宋体" w:eastAsia="宋体" w:cs="宋体"/>
                <w:b w:val="0"/>
                <w:bCs w:val="0"/>
                <w:color w:val="000000"/>
                <w:kern w:val="0"/>
                <w:sz w:val="21"/>
                <w:szCs w:val="21"/>
              </w:rPr>
              <w:t>实训</w:t>
            </w:r>
          </w:p>
          <w:p w14:paraId="7DC41509">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课程</w:t>
            </w:r>
          </w:p>
        </w:tc>
        <w:tc>
          <w:tcPr>
            <w:tcW w:w="501" w:type="dxa"/>
            <w:tcBorders>
              <w:top w:val="single" w:color="000000" w:sz="4" w:space="0"/>
              <w:left w:val="single" w:color="000000" w:sz="4" w:space="0"/>
              <w:bottom w:val="single" w:color="000000" w:sz="4" w:space="0"/>
              <w:right w:val="single" w:color="000000" w:sz="4" w:space="0"/>
            </w:tcBorders>
            <w:noWrap w:val="0"/>
            <w:vAlign w:val="center"/>
          </w:tcPr>
          <w:p w14:paraId="5C7F45E4">
            <w:pPr>
              <w:pageBreakBefore w:val="0"/>
              <w:widowControl/>
              <w:kinsoku/>
              <w:topLinePunct w:val="0"/>
              <w:bidi w:val="0"/>
              <w:jc w:val="center"/>
              <w:outlineLvl w:val="9"/>
              <w:rPr>
                <w:rFonts w:hint="default"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35</w:t>
            </w:r>
          </w:p>
        </w:tc>
        <w:tc>
          <w:tcPr>
            <w:tcW w:w="2568" w:type="dxa"/>
            <w:tcBorders>
              <w:top w:val="single" w:color="000000" w:sz="4" w:space="0"/>
              <w:left w:val="single" w:color="000000" w:sz="4" w:space="0"/>
              <w:bottom w:val="single" w:color="000000" w:sz="4" w:space="0"/>
              <w:right w:val="single" w:color="000000" w:sz="4" w:space="0"/>
            </w:tcBorders>
            <w:noWrap w:val="0"/>
            <w:vAlign w:val="center"/>
          </w:tcPr>
          <w:p w14:paraId="18C0A0B6">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Style w:val="20"/>
                <w:lang w:val="en-US" w:eastAsia="zh-CN" w:bidi="ar"/>
              </w:rPr>
              <w:t>实习</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30E7910F">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680</w:t>
            </w:r>
          </w:p>
        </w:tc>
        <w:tc>
          <w:tcPr>
            <w:tcW w:w="352" w:type="dxa"/>
            <w:tcBorders>
              <w:top w:val="single" w:color="000000" w:sz="4" w:space="0"/>
              <w:left w:val="single" w:color="000000" w:sz="4" w:space="0"/>
              <w:bottom w:val="single" w:color="000000" w:sz="4" w:space="0"/>
              <w:right w:val="single" w:color="000000" w:sz="4" w:space="0"/>
            </w:tcBorders>
            <w:noWrap w:val="0"/>
            <w:vAlign w:val="center"/>
          </w:tcPr>
          <w:p w14:paraId="6F12B5DD">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60</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37464688">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0</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200D5215">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680</w:t>
            </w: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16ADAE18">
            <w:pPr>
              <w:jc w:val="center"/>
              <w:rPr>
                <w:rFonts w:hint="eastAsia" w:ascii="宋体" w:hAnsi="宋体" w:eastAsia="宋体" w:cs="宋体"/>
                <w:b w:val="0"/>
                <w:bCs w:val="0"/>
                <w:color w:val="000000"/>
                <w:kern w:val="0"/>
                <w:sz w:val="21"/>
                <w:szCs w:val="21"/>
              </w:rPr>
            </w:pPr>
          </w:p>
        </w:tc>
        <w:tc>
          <w:tcPr>
            <w:tcW w:w="397" w:type="dxa"/>
            <w:tcBorders>
              <w:top w:val="single" w:color="000000" w:sz="4" w:space="0"/>
              <w:left w:val="single" w:color="000000" w:sz="4" w:space="0"/>
              <w:bottom w:val="single" w:color="000000" w:sz="4" w:space="0"/>
              <w:right w:val="single" w:color="000000" w:sz="4" w:space="0"/>
            </w:tcBorders>
            <w:noWrap w:val="0"/>
            <w:vAlign w:val="center"/>
          </w:tcPr>
          <w:p w14:paraId="0E1C02A1">
            <w:pPr>
              <w:jc w:val="center"/>
              <w:rPr>
                <w:rFonts w:hint="eastAsia" w:ascii="宋体" w:hAnsi="宋体" w:eastAsia="宋体" w:cs="宋体"/>
                <w:b w:val="0"/>
                <w:bCs w:val="0"/>
                <w:kern w:val="0"/>
                <w:sz w:val="21"/>
                <w:szCs w:val="21"/>
              </w:rPr>
            </w:pP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2033E805">
            <w:pPr>
              <w:jc w:val="center"/>
              <w:rPr>
                <w:rFonts w:hint="eastAsia" w:ascii="宋体" w:hAnsi="宋体" w:eastAsia="宋体" w:cs="宋体"/>
                <w:b w:val="0"/>
                <w:bCs w:val="0"/>
                <w:kern w:val="0"/>
                <w:sz w:val="21"/>
                <w:szCs w:val="21"/>
              </w:rPr>
            </w:pPr>
          </w:p>
        </w:tc>
        <w:tc>
          <w:tcPr>
            <w:tcW w:w="397" w:type="dxa"/>
            <w:tcBorders>
              <w:top w:val="single" w:color="000000" w:sz="4" w:space="0"/>
              <w:left w:val="single" w:color="000000" w:sz="4" w:space="0"/>
              <w:bottom w:val="single" w:color="000000" w:sz="4" w:space="0"/>
              <w:right w:val="single" w:color="000000" w:sz="4" w:space="0"/>
            </w:tcBorders>
            <w:noWrap w:val="0"/>
            <w:vAlign w:val="center"/>
          </w:tcPr>
          <w:p w14:paraId="7283A381">
            <w:pPr>
              <w:jc w:val="center"/>
              <w:rPr>
                <w:rFonts w:hint="eastAsia" w:ascii="宋体" w:hAnsi="宋体" w:eastAsia="宋体" w:cs="宋体"/>
                <w:b w:val="0"/>
                <w:bCs w:val="0"/>
                <w:kern w:val="0"/>
                <w:sz w:val="21"/>
                <w:szCs w:val="21"/>
              </w:rPr>
            </w:pP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2D7536B5">
            <w:pPr>
              <w:jc w:val="center"/>
              <w:rPr>
                <w:rFonts w:hint="eastAsia" w:ascii="宋体" w:hAnsi="宋体" w:eastAsia="宋体" w:cs="宋体"/>
                <w:b w:val="0"/>
                <w:bCs w:val="0"/>
                <w:kern w:val="0"/>
                <w:sz w:val="21"/>
                <w:szCs w:val="21"/>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14:paraId="742E32A7">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680</w:t>
            </w:r>
          </w:p>
        </w:tc>
        <w:tc>
          <w:tcPr>
            <w:tcW w:w="678" w:type="dxa"/>
            <w:tcBorders>
              <w:top w:val="single" w:color="000000" w:sz="4" w:space="0"/>
              <w:left w:val="single" w:color="000000" w:sz="4" w:space="0"/>
              <w:bottom w:val="single" w:color="000000" w:sz="4" w:space="0"/>
              <w:right w:val="single" w:color="000000" w:sz="4" w:space="0"/>
            </w:tcBorders>
            <w:noWrap w:val="0"/>
            <w:vAlign w:val="center"/>
          </w:tcPr>
          <w:p w14:paraId="238EA315">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p>
        </w:tc>
      </w:tr>
      <w:tr w14:paraId="6021332E">
        <w:tblPrEx>
          <w:tblCellMar>
            <w:top w:w="15" w:type="dxa"/>
            <w:left w:w="15" w:type="dxa"/>
            <w:bottom w:w="15" w:type="dxa"/>
            <w:right w:w="15" w:type="dxa"/>
          </w:tblCellMar>
        </w:tblPrEx>
        <w:trPr>
          <w:trHeight w:val="353" w:hRule="atLeast"/>
          <w:jc w:val="center"/>
        </w:trPr>
        <w:tc>
          <w:tcPr>
            <w:tcW w:w="833" w:type="dxa"/>
            <w:gridSpan w:val="2"/>
            <w:tcBorders>
              <w:top w:val="single" w:color="000000" w:sz="4" w:space="0"/>
              <w:left w:val="single" w:color="000000" w:sz="4" w:space="0"/>
              <w:bottom w:val="single" w:color="000000" w:sz="4" w:space="0"/>
              <w:right w:val="single" w:color="000000" w:sz="4" w:space="0"/>
            </w:tcBorders>
            <w:noWrap w:val="0"/>
            <w:vAlign w:val="center"/>
          </w:tcPr>
          <w:p w14:paraId="1E151B76">
            <w:pPr>
              <w:pageBreakBefore w:val="0"/>
              <w:widowControl/>
              <w:kinsoku/>
              <w:topLinePunct w:val="0"/>
              <w:bidi w:val="0"/>
              <w:jc w:val="center"/>
              <w:outlineLvl w:val="9"/>
              <w:rPr>
                <w:rFonts w:hint="eastAsia" w:ascii="宋体" w:hAnsi="宋体" w:eastAsia="宋体" w:cs="宋体"/>
                <w:b w:val="0"/>
                <w:bCs w:val="0"/>
                <w:kern w:val="0"/>
                <w:sz w:val="21"/>
                <w:szCs w:val="21"/>
              </w:rPr>
            </w:pPr>
          </w:p>
        </w:tc>
        <w:tc>
          <w:tcPr>
            <w:tcW w:w="501" w:type="dxa"/>
            <w:tcBorders>
              <w:top w:val="single" w:color="000000" w:sz="4" w:space="0"/>
              <w:left w:val="single" w:color="000000" w:sz="4" w:space="0"/>
              <w:bottom w:val="single" w:color="000000" w:sz="4" w:space="0"/>
              <w:right w:val="single" w:color="000000" w:sz="4" w:space="0"/>
            </w:tcBorders>
            <w:noWrap w:val="0"/>
            <w:vAlign w:val="center"/>
          </w:tcPr>
          <w:p w14:paraId="61BDC83F">
            <w:pPr>
              <w:pageBreakBefore w:val="0"/>
              <w:widowControl/>
              <w:kinsoku/>
              <w:topLinePunct w:val="0"/>
              <w:bidi w:val="0"/>
              <w:jc w:val="center"/>
              <w:outlineLvl w:val="9"/>
              <w:rPr>
                <w:rFonts w:hint="eastAsia" w:ascii="宋体" w:hAnsi="宋体" w:eastAsia="宋体" w:cs="宋体"/>
                <w:b w:val="0"/>
                <w:bCs w:val="0"/>
                <w:kern w:val="0"/>
                <w:sz w:val="21"/>
                <w:szCs w:val="21"/>
              </w:rPr>
            </w:pPr>
          </w:p>
        </w:tc>
        <w:tc>
          <w:tcPr>
            <w:tcW w:w="2568" w:type="dxa"/>
            <w:tcBorders>
              <w:top w:val="single" w:color="000000" w:sz="4" w:space="0"/>
              <w:left w:val="single" w:color="000000" w:sz="4" w:space="0"/>
              <w:bottom w:val="single" w:color="000000" w:sz="4" w:space="0"/>
              <w:right w:val="single" w:color="000000" w:sz="4" w:space="0"/>
            </w:tcBorders>
            <w:noWrap w:val="0"/>
            <w:vAlign w:val="center"/>
          </w:tcPr>
          <w:p w14:paraId="501AA456">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合计</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3DFCEDC7">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FF0000"/>
                <w:kern w:val="0"/>
                <w:sz w:val="21"/>
                <w:szCs w:val="21"/>
                <w:u w:val="none"/>
                <w:lang w:val="en-US" w:eastAsia="zh-CN" w:bidi="ar"/>
              </w:rPr>
              <w:t>3740</w:t>
            </w:r>
          </w:p>
        </w:tc>
        <w:tc>
          <w:tcPr>
            <w:tcW w:w="352" w:type="dxa"/>
            <w:tcBorders>
              <w:top w:val="single" w:color="000000" w:sz="4" w:space="0"/>
              <w:left w:val="single" w:color="000000" w:sz="4" w:space="0"/>
              <w:bottom w:val="single" w:color="000000" w:sz="4" w:space="0"/>
              <w:right w:val="single" w:color="000000" w:sz="4" w:space="0"/>
            </w:tcBorders>
            <w:noWrap w:val="0"/>
            <w:vAlign w:val="center"/>
          </w:tcPr>
          <w:p w14:paraId="5346B03F">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FF0000"/>
                <w:kern w:val="0"/>
                <w:sz w:val="21"/>
                <w:szCs w:val="21"/>
                <w:u w:val="none"/>
                <w:lang w:val="en-US" w:eastAsia="zh-CN" w:bidi="ar"/>
              </w:rPr>
              <w:t>230</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246689AE">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FF0000"/>
                <w:kern w:val="0"/>
                <w:sz w:val="21"/>
                <w:szCs w:val="21"/>
                <w:u w:val="none"/>
                <w:lang w:val="en-US" w:eastAsia="zh-CN" w:bidi="ar"/>
              </w:rPr>
              <w:t>1476</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5E44CE69">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FF0000"/>
                <w:kern w:val="0"/>
                <w:sz w:val="21"/>
                <w:szCs w:val="21"/>
                <w:u w:val="none"/>
                <w:lang w:val="en-US" w:eastAsia="zh-CN" w:bidi="ar"/>
              </w:rPr>
              <w:t>2264</w:t>
            </w: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30DCAEB6">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FF0000"/>
                <w:kern w:val="0"/>
                <w:sz w:val="21"/>
                <w:szCs w:val="21"/>
                <w:u w:val="none"/>
                <w:lang w:val="en-US" w:eastAsia="zh-CN" w:bidi="ar"/>
              </w:rPr>
              <w:t>34</w:t>
            </w:r>
          </w:p>
        </w:tc>
        <w:tc>
          <w:tcPr>
            <w:tcW w:w="397" w:type="dxa"/>
            <w:tcBorders>
              <w:top w:val="single" w:color="000000" w:sz="4" w:space="0"/>
              <w:left w:val="single" w:color="000000" w:sz="4" w:space="0"/>
              <w:bottom w:val="single" w:color="000000" w:sz="4" w:space="0"/>
              <w:right w:val="single" w:color="000000" w:sz="4" w:space="0"/>
            </w:tcBorders>
            <w:noWrap w:val="0"/>
            <w:vAlign w:val="center"/>
          </w:tcPr>
          <w:p w14:paraId="770854D6">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FF0000"/>
                <w:kern w:val="0"/>
                <w:sz w:val="21"/>
                <w:szCs w:val="21"/>
                <w:u w:val="none"/>
                <w:lang w:val="en-US" w:eastAsia="zh-CN" w:bidi="ar"/>
              </w:rPr>
              <w:t>34</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33F42138">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FF0000"/>
                <w:kern w:val="0"/>
                <w:sz w:val="21"/>
                <w:szCs w:val="21"/>
                <w:u w:val="none"/>
                <w:lang w:val="en-US" w:eastAsia="zh-CN" w:bidi="ar"/>
              </w:rPr>
              <w:t>34</w:t>
            </w:r>
          </w:p>
        </w:tc>
        <w:tc>
          <w:tcPr>
            <w:tcW w:w="397" w:type="dxa"/>
            <w:tcBorders>
              <w:top w:val="single" w:color="000000" w:sz="4" w:space="0"/>
              <w:left w:val="single" w:color="000000" w:sz="4" w:space="0"/>
              <w:bottom w:val="single" w:color="000000" w:sz="4" w:space="0"/>
              <w:right w:val="single" w:color="000000" w:sz="4" w:space="0"/>
            </w:tcBorders>
            <w:noWrap w:val="0"/>
            <w:vAlign w:val="center"/>
          </w:tcPr>
          <w:p w14:paraId="7E67B731">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FF0000"/>
                <w:kern w:val="0"/>
                <w:sz w:val="21"/>
                <w:szCs w:val="21"/>
                <w:u w:val="none"/>
                <w:lang w:val="en-US" w:eastAsia="zh-CN" w:bidi="ar"/>
              </w:rPr>
              <w:t>34</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1DD7ABF9">
            <w:pPr>
              <w:keepNext w:val="0"/>
              <w:keepLines w:val="0"/>
              <w:widowControl/>
              <w:suppressLineNumbers w:val="0"/>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i w:val="0"/>
                <w:iCs w:val="0"/>
                <w:color w:val="FF0000"/>
                <w:kern w:val="0"/>
                <w:sz w:val="21"/>
                <w:szCs w:val="21"/>
                <w:u w:val="none"/>
                <w:lang w:val="en-US" w:eastAsia="zh-CN" w:bidi="ar"/>
              </w:rPr>
              <w:t>34</w:t>
            </w:r>
          </w:p>
        </w:tc>
        <w:tc>
          <w:tcPr>
            <w:tcW w:w="443" w:type="dxa"/>
            <w:tcBorders>
              <w:top w:val="single" w:color="000000" w:sz="4" w:space="0"/>
              <w:left w:val="single" w:color="000000" w:sz="4" w:space="0"/>
              <w:bottom w:val="single" w:color="000000" w:sz="4" w:space="0"/>
              <w:right w:val="single" w:color="000000" w:sz="4" w:space="0"/>
            </w:tcBorders>
            <w:noWrap w:val="0"/>
            <w:vAlign w:val="center"/>
          </w:tcPr>
          <w:p w14:paraId="1C41FA8E">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680</w:t>
            </w:r>
          </w:p>
        </w:tc>
        <w:tc>
          <w:tcPr>
            <w:tcW w:w="678" w:type="dxa"/>
            <w:tcBorders>
              <w:top w:val="single" w:color="000000" w:sz="4" w:space="0"/>
              <w:left w:val="single" w:color="000000" w:sz="4" w:space="0"/>
              <w:bottom w:val="single" w:color="000000" w:sz="4" w:space="0"/>
              <w:right w:val="single" w:color="000000" w:sz="4" w:space="0"/>
            </w:tcBorders>
            <w:noWrap w:val="0"/>
            <w:vAlign w:val="center"/>
          </w:tcPr>
          <w:p w14:paraId="0344C5EA">
            <w:pPr>
              <w:pageBreakBefore w:val="0"/>
              <w:widowControl/>
              <w:kinsoku/>
              <w:topLinePunct w:val="0"/>
              <w:bidi w:val="0"/>
              <w:jc w:val="center"/>
              <w:outlineLvl w:val="9"/>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18"/>
                <w:szCs w:val="18"/>
                <w:lang w:val="en-US" w:eastAsia="zh-CN"/>
              </w:rPr>
              <w:t>实践课占比</w:t>
            </w:r>
            <w:r>
              <w:rPr>
                <w:rFonts w:hint="eastAsia" w:ascii="宋体" w:hAnsi="宋体" w:eastAsia="宋体" w:cs="宋体"/>
                <w:b w:val="0"/>
                <w:bCs w:val="0"/>
                <w:color w:val="000000"/>
                <w:kern w:val="0"/>
                <w:sz w:val="21"/>
                <w:szCs w:val="21"/>
                <w:lang w:val="en-US" w:eastAsia="zh-CN"/>
              </w:rPr>
              <w:t>60.53</w:t>
            </w:r>
            <w:r>
              <w:rPr>
                <w:rFonts w:hint="eastAsia" w:ascii="宋体" w:hAnsi="宋体" w:eastAsia="宋体" w:cs="宋体"/>
                <w:b w:val="0"/>
                <w:bCs w:val="0"/>
                <w:color w:val="000000"/>
                <w:kern w:val="0"/>
                <w:sz w:val="21"/>
                <w:szCs w:val="21"/>
              </w:rPr>
              <w:t>%</w:t>
            </w:r>
          </w:p>
        </w:tc>
      </w:tr>
      <w:tr w14:paraId="1483014B">
        <w:tblPrEx>
          <w:tblCellMar>
            <w:top w:w="15" w:type="dxa"/>
            <w:left w:w="15" w:type="dxa"/>
            <w:bottom w:w="15" w:type="dxa"/>
            <w:right w:w="15" w:type="dxa"/>
          </w:tblCellMar>
        </w:tblPrEx>
        <w:trPr>
          <w:trHeight w:val="1051" w:hRule="atLeast"/>
          <w:jc w:val="center"/>
        </w:trPr>
        <w:tc>
          <w:tcPr>
            <w:tcW w:w="8780" w:type="dxa"/>
            <w:gridSpan w:val="15"/>
            <w:tcBorders>
              <w:top w:val="single" w:color="000000" w:sz="4" w:space="0"/>
              <w:left w:val="single" w:color="000000" w:sz="4" w:space="0"/>
              <w:bottom w:val="single" w:color="000000" w:sz="4" w:space="0"/>
              <w:right w:val="single" w:color="000000" w:sz="4" w:space="0"/>
            </w:tcBorders>
            <w:noWrap w:val="0"/>
            <w:vAlign w:val="center"/>
          </w:tcPr>
          <w:p w14:paraId="35F220B8">
            <w:pPr>
              <w:pageBreakBefore w:val="0"/>
              <w:widowControl/>
              <w:kinsoku/>
              <w:topLinePunct w:val="0"/>
              <w:bidi w:val="0"/>
              <w:jc w:val="both"/>
              <w:outlineLvl w:val="9"/>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注：1.每学期教学时间为20周，第1至第5学期包含复习考试时间为2周。2.公共基础课程学时包含必修学时、限定选修和选修规定学时；专业课程包含必修课程和选修课程。3.课程170学分，实习60学分。</w:t>
            </w:r>
          </w:p>
        </w:tc>
      </w:tr>
    </w:tbl>
    <w:p w14:paraId="26E9E618">
      <w:pPr>
        <w:spacing w:line="560" w:lineRule="exact"/>
        <w:ind w:firstLine="561" w:firstLineChars="200"/>
        <w:rPr>
          <w:rFonts w:ascii="华文楷体" w:hAnsi="华文楷体" w:eastAsia="华文楷体" w:cs="华文楷体"/>
          <w:b/>
          <w:color w:val="000000" w:themeColor="text1"/>
          <w:sz w:val="28"/>
          <w:szCs w:val="28"/>
        </w:rPr>
      </w:pPr>
      <w:r>
        <w:rPr>
          <w:rFonts w:hint="eastAsia" w:ascii="华文楷体" w:hAnsi="华文楷体" w:eastAsia="华文楷体" w:cs="华文楷体"/>
          <w:b/>
          <w:color w:val="000000" w:themeColor="text1"/>
          <w:sz w:val="28"/>
          <w:szCs w:val="28"/>
        </w:rPr>
        <w:t>八、实施保障</w:t>
      </w:r>
    </w:p>
    <w:p w14:paraId="3E5590E6">
      <w:pPr>
        <w:spacing w:line="560" w:lineRule="exact"/>
        <w:ind w:firstLine="560" w:firstLineChars="200"/>
        <w:rPr>
          <w:rFonts w:ascii="华文楷体" w:hAnsi="华文楷体" w:eastAsia="华文楷体" w:cs="华文楷体"/>
          <w:bCs/>
          <w:color w:val="000000" w:themeColor="text1"/>
          <w:sz w:val="28"/>
          <w:szCs w:val="28"/>
        </w:rPr>
      </w:pPr>
      <w:r>
        <w:rPr>
          <w:rFonts w:hint="eastAsia" w:ascii="华文楷体" w:hAnsi="华文楷体" w:eastAsia="华文楷体" w:cs="华文楷体"/>
          <w:bCs/>
          <w:color w:val="000000" w:themeColor="text1"/>
          <w:sz w:val="28"/>
          <w:szCs w:val="28"/>
        </w:rPr>
        <w:t>（一）师资队伍</w:t>
      </w:r>
    </w:p>
    <w:p w14:paraId="5DFA4E5D">
      <w:pPr>
        <w:spacing w:line="560" w:lineRule="exact"/>
        <w:ind w:firstLine="683" w:firstLineChars="244"/>
        <w:rPr>
          <w:rFonts w:hint="eastAsia" w:ascii="华文楷体" w:hAnsi="华文楷体" w:eastAsia="华文楷体" w:cs="华文楷体"/>
          <w:bCs/>
          <w:color w:val="000000" w:themeColor="text1"/>
          <w:sz w:val="28"/>
          <w:szCs w:val="28"/>
        </w:rPr>
      </w:pPr>
      <w:r>
        <w:rPr>
          <w:rFonts w:hint="eastAsia" w:ascii="华文楷体" w:hAnsi="华文楷体" w:eastAsia="华文楷体" w:cs="华文楷体"/>
          <w:bCs/>
          <w:color w:val="000000" w:themeColor="text1"/>
          <w:sz w:val="28"/>
          <w:szCs w:val="28"/>
        </w:rPr>
        <w:t>1.队伍结构</w:t>
      </w:r>
    </w:p>
    <w:p w14:paraId="66947273">
      <w:pPr>
        <w:spacing w:line="560" w:lineRule="exact"/>
        <w:ind w:firstLine="560" w:firstLineChars="200"/>
        <w:rPr>
          <w:rFonts w:hint="eastAsia" w:ascii="华文楷体" w:hAnsi="华文楷体" w:eastAsia="华文楷体" w:cs="华文楷体"/>
          <w:bCs/>
          <w:color w:val="000000" w:themeColor="text1"/>
          <w:sz w:val="28"/>
          <w:szCs w:val="28"/>
          <w:lang w:val="en-US" w:eastAsia="zh-CN"/>
        </w:rPr>
      </w:pPr>
      <w:r>
        <w:rPr>
          <w:rFonts w:hint="eastAsia" w:ascii="华文楷体" w:hAnsi="华文楷体" w:eastAsia="华文楷体" w:cs="华文楷体"/>
          <w:bCs/>
          <w:color w:val="000000" w:themeColor="text1"/>
          <w:sz w:val="28"/>
          <w:szCs w:val="28"/>
          <w:lang w:val="en-US" w:eastAsia="zh-CN"/>
        </w:rPr>
        <w:t>根据颁布的《中等职业学校教师专业标准》和《中等职业学校设置标准》的有关规定，进行教师队伍的建设，合理配置教师资源。专业教师学历职称结构应合理，本专业共有专任教师 12 人，其中外聘教师 4 人，高讲1人，讲师 5 人、助理讲师 2人，学历均为大学本科、“双师型”教师 8人。</w:t>
      </w:r>
    </w:p>
    <w:p w14:paraId="65830D9A">
      <w:pPr>
        <w:spacing w:line="560" w:lineRule="exact"/>
        <w:ind w:firstLine="560" w:firstLineChars="200"/>
        <w:jc w:val="both"/>
        <w:rPr>
          <w:rFonts w:hint="eastAsia" w:ascii="华文楷体" w:hAnsi="华文楷体" w:eastAsia="华文楷体" w:cs="华文楷体"/>
          <w:bCs/>
          <w:color w:val="000000" w:themeColor="text1"/>
          <w:sz w:val="28"/>
          <w:szCs w:val="28"/>
          <w:lang w:val="en-US" w:eastAsia="zh-CN"/>
        </w:rPr>
      </w:pPr>
      <w:r>
        <w:rPr>
          <w:rFonts w:hint="eastAsia" w:ascii="华文楷体" w:hAnsi="华文楷体" w:eastAsia="华文楷体" w:cs="华文楷体"/>
          <w:bCs/>
          <w:color w:val="000000" w:themeColor="text1"/>
          <w:sz w:val="28"/>
          <w:szCs w:val="28"/>
          <w:lang w:val="en-US" w:eastAsia="zh-CN"/>
        </w:rPr>
        <w:t>2.现有师资进修建议</w:t>
      </w:r>
    </w:p>
    <w:p w14:paraId="56B85985">
      <w:pPr>
        <w:spacing w:line="560" w:lineRule="exact"/>
        <w:ind w:firstLine="560" w:firstLineChars="200"/>
        <w:jc w:val="both"/>
        <w:rPr>
          <w:rFonts w:hint="eastAsia" w:ascii="华文楷体" w:hAnsi="华文楷体" w:eastAsia="华文楷体" w:cs="华文楷体"/>
          <w:bCs/>
          <w:color w:val="000000" w:themeColor="text1"/>
          <w:sz w:val="28"/>
          <w:szCs w:val="28"/>
          <w:lang w:val="en-US" w:eastAsia="zh-CN"/>
        </w:rPr>
      </w:pPr>
      <w:r>
        <w:rPr>
          <w:rFonts w:hint="eastAsia" w:ascii="华文楷体" w:hAnsi="华文楷体" w:eastAsia="华文楷体" w:cs="华文楷体"/>
          <w:bCs/>
          <w:color w:val="000000" w:themeColor="text1"/>
          <w:sz w:val="28"/>
          <w:szCs w:val="28"/>
          <w:lang w:val="en-US" w:eastAsia="zh-CN"/>
        </w:rPr>
        <w:t>（1）建设激励机制</w:t>
      </w:r>
    </w:p>
    <w:p w14:paraId="0343C3F8">
      <w:pPr>
        <w:spacing w:line="560" w:lineRule="exact"/>
        <w:ind w:firstLine="560" w:firstLineChars="200"/>
        <w:rPr>
          <w:rFonts w:hint="eastAsia" w:ascii="华文楷体" w:hAnsi="华文楷体" w:eastAsia="华文楷体" w:cs="华文楷体"/>
          <w:bCs/>
          <w:color w:val="000000" w:themeColor="text1"/>
          <w:sz w:val="28"/>
          <w:szCs w:val="28"/>
          <w:lang w:val="en-US" w:eastAsia="zh-CN"/>
        </w:rPr>
      </w:pPr>
      <w:r>
        <w:rPr>
          <w:rFonts w:hint="eastAsia" w:ascii="华文楷体" w:hAnsi="华文楷体" w:eastAsia="华文楷体" w:cs="华文楷体"/>
          <w:bCs/>
          <w:color w:val="000000" w:themeColor="text1"/>
          <w:sz w:val="28"/>
          <w:szCs w:val="28"/>
          <w:lang w:val="en-US" w:eastAsia="zh-CN"/>
        </w:rPr>
        <w:t>制定教师培养、晋级考核奖励制度，实行职务聘用制、岗位流动制，激励教师学习提高师德水平、教学能力和技能水平。进一步完善教师培养、晋升考核奖励制度和岗位流动，激励教师学习提高师德水平、教学能力和技能水平。</w:t>
      </w:r>
    </w:p>
    <w:p w14:paraId="48E10429">
      <w:pPr>
        <w:spacing w:line="560" w:lineRule="exact"/>
        <w:ind w:firstLine="560" w:firstLineChars="200"/>
        <w:jc w:val="both"/>
        <w:rPr>
          <w:rFonts w:hint="eastAsia" w:ascii="华文楷体" w:hAnsi="华文楷体" w:eastAsia="华文楷体" w:cs="华文楷体"/>
          <w:bCs/>
          <w:color w:val="000000" w:themeColor="text1"/>
          <w:sz w:val="28"/>
          <w:szCs w:val="28"/>
          <w:lang w:val="en-US" w:eastAsia="zh-CN"/>
        </w:rPr>
      </w:pPr>
      <w:r>
        <w:rPr>
          <w:rFonts w:hint="eastAsia" w:ascii="华文楷体" w:hAnsi="华文楷体" w:eastAsia="华文楷体" w:cs="华文楷体"/>
          <w:bCs/>
          <w:color w:val="000000" w:themeColor="text1"/>
          <w:sz w:val="28"/>
          <w:szCs w:val="28"/>
          <w:lang w:val="en-US" w:eastAsia="zh-CN"/>
        </w:rPr>
        <w:t>（2）骨干教师、专业带头人、学科带头人的培养</w:t>
      </w:r>
    </w:p>
    <w:p w14:paraId="0B700181">
      <w:pPr>
        <w:spacing w:line="560" w:lineRule="exact"/>
        <w:ind w:firstLine="560" w:firstLineChars="200"/>
        <w:rPr>
          <w:rFonts w:hint="eastAsia" w:ascii="华文楷体" w:hAnsi="华文楷体" w:eastAsia="华文楷体" w:cs="华文楷体"/>
          <w:bCs/>
          <w:color w:val="000000" w:themeColor="text1"/>
          <w:sz w:val="28"/>
          <w:szCs w:val="28"/>
          <w:lang w:val="en-US" w:eastAsia="zh-CN"/>
        </w:rPr>
      </w:pPr>
      <w:r>
        <w:rPr>
          <w:rFonts w:hint="eastAsia" w:ascii="华文楷体" w:hAnsi="华文楷体" w:eastAsia="华文楷体" w:cs="华文楷体"/>
          <w:bCs/>
          <w:color w:val="000000" w:themeColor="text1"/>
          <w:sz w:val="28"/>
          <w:szCs w:val="28"/>
          <w:lang w:val="en-US" w:eastAsia="zh-CN"/>
        </w:rPr>
        <w:t>安排教师参加国内相关部门组织的培训，培养骨干教师。通过进修培养专业带头人，带动本专业教师团队建设。</w:t>
      </w:r>
    </w:p>
    <w:p w14:paraId="645D9085">
      <w:pPr>
        <w:spacing w:line="560" w:lineRule="exact"/>
        <w:ind w:firstLine="560" w:firstLineChars="200"/>
        <w:jc w:val="both"/>
        <w:rPr>
          <w:rFonts w:hint="eastAsia" w:ascii="华文楷体" w:hAnsi="华文楷体" w:eastAsia="华文楷体" w:cs="华文楷体"/>
          <w:bCs/>
          <w:color w:val="000000" w:themeColor="text1"/>
          <w:sz w:val="28"/>
          <w:szCs w:val="28"/>
          <w:lang w:val="en-US" w:eastAsia="zh-CN"/>
        </w:rPr>
      </w:pPr>
      <w:r>
        <w:rPr>
          <w:rFonts w:hint="eastAsia" w:ascii="华文楷体" w:hAnsi="华文楷体" w:eastAsia="华文楷体" w:cs="华文楷体"/>
          <w:bCs/>
          <w:color w:val="000000" w:themeColor="text1"/>
          <w:sz w:val="28"/>
          <w:szCs w:val="28"/>
          <w:lang w:val="en-US" w:eastAsia="zh-CN"/>
        </w:rPr>
        <w:t>（3）双师型教师培养</w:t>
      </w:r>
    </w:p>
    <w:p w14:paraId="755C2B42">
      <w:pPr>
        <w:spacing w:line="560" w:lineRule="exact"/>
        <w:ind w:firstLine="560" w:firstLineChars="200"/>
        <w:rPr>
          <w:rFonts w:hint="eastAsia" w:ascii="华文楷体" w:hAnsi="华文楷体" w:eastAsia="华文楷体" w:cs="华文楷体"/>
          <w:bCs/>
          <w:color w:val="000000" w:themeColor="text1"/>
          <w:sz w:val="28"/>
          <w:szCs w:val="28"/>
          <w:lang w:val="en-US" w:eastAsia="zh-CN"/>
        </w:rPr>
      </w:pPr>
      <w:r>
        <w:rPr>
          <w:rFonts w:hint="eastAsia" w:ascii="华文楷体" w:hAnsi="华文楷体" w:eastAsia="华文楷体" w:cs="华文楷体"/>
          <w:bCs/>
          <w:color w:val="000000" w:themeColor="text1"/>
          <w:sz w:val="28"/>
          <w:szCs w:val="28"/>
          <w:lang w:val="en-US" w:eastAsia="zh-CN"/>
        </w:rPr>
        <w:t>建立“双师型”专业教师团队，其中“双师型”教师不低于 80%；完善双师型教师培训方案（中职），要求每位教师到企业进行不少于一个月的实践训练以提高操作技能。</w:t>
      </w:r>
    </w:p>
    <w:p w14:paraId="6795323A">
      <w:pPr>
        <w:spacing w:line="560" w:lineRule="exact"/>
        <w:ind w:firstLine="560" w:firstLineChars="200"/>
        <w:rPr>
          <w:rFonts w:hint="eastAsia" w:ascii="华文楷体" w:hAnsi="华文楷体" w:eastAsia="华文楷体" w:cs="华文楷体"/>
          <w:bCs/>
          <w:color w:val="000000" w:themeColor="text1"/>
          <w:sz w:val="28"/>
          <w:szCs w:val="28"/>
          <w:lang w:val="en-US" w:eastAsia="zh-CN"/>
        </w:rPr>
      </w:pPr>
      <w:r>
        <w:rPr>
          <w:rFonts w:hint="eastAsia" w:ascii="华文楷体" w:hAnsi="华文楷体" w:eastAsia="华文楷体" w:cs="华文楷体"/>
          <w:bCs/>
          <w:color w:val="000000" w:themeColor="text1"/>
          <w:sz w:val="28"/>
          <w:szCs w:val="28"/>
          <w:lang w:val="en-US" w:eastAsia="zh-CN"/>
        </w:rPr>
        <w:t>3.外聘师资要求及建议</w:t>
      </w:r>
    </w:p>
    <w:p w14:paraId="24196239">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ascii="仿宋" w:hAnsi="仿宋" w:eastAsia="仿宋" w:cs="仿宋"/>
          <w:sz w:val="24"/>
          <w:szCs w:val="24"/>
        </w:rPr>
      </w:pPr>
      <w:r>
        <w:rPr>
          <w:rFonts w:hint="eastAsia" w:ascii="华文楷体" w:hAnsi="华文楷体" w:eastAsia="华文楷体" w:cs="华文楷体"/>
          <w:bCs/>
          <w:color w:val="000000" w:themeColor="text1"/>
          <w:sz w:val="28"/>
          <w:szCs w:val="28"/>
          <w:lang w:val="en-US" w:eastAsia="zh-CN"/>
        </w:rPr>
        <w:t>外聘教师具有行业、企业工作经历或经过行业、企业培训。应根据专业课程开设的需求，聘请一定数量的行业、企业的专家或专业技术人员作为外聘教师。外聘教师应具有中级以上专业技术职称，参与学校教学与实践活动指导。</w:t>
      </w:r>
    </w:p>
    <w:p w14:paraId="13CD174F">
      <w:pPr>
        <w:spacing w:line="560" w:lineRule="exact"/>
        <w:ind w:firstLine="560" w:firstLineChars="200"/>
        <w:rPr>
          <w:rFonts w:hint="eastAsia" w:ascii="华文楷体" w:hAnsi="华文楷体" w:eastAsia="华文楷体" w:cs="华文楷体"/>
          <w:bCs/>
          <w:color w:val="000000" w:themeColor="text1"/>
          <w:sz w:val="28"/>
          <w:szCs w:val="28"/>
        </w:rPr>
      </w:pPr>
      <w:bookmarkStart w:id="3" w:name="_Toc7118"/>
      <w:bookmarkStart w:id="4" w:name="_Toc13148"/>
      <w:r>
        <w:rPr>
          <w:rFonts w:hint="eastAsia" w:ascii="华文楷体" w:hAnsi="华文楷体" w:eastAsia="华文楷体" w:cs="华文楷体"/>
          <w:bCs/>
          <w:color w:val="000000" w:themeColor="text1"/>
          <w:sz w:val="28"/>
          <w:szCs w:val="28"/>
          <w:lang w:eastAsia="zh-CN"/>
        </w:rPr>
        <w:t>（</w:t>
      </w:r>
      <w:r>
        <w:rPr>
          <w:rFonts w:hint="eastAsia" w:ascii="华文楷体" w:hAnsi="华文楷体" w:eastAsia="华文楷体" w:cs="华文楷体"/>
          <w:bCs/>
          <w:color w:val="000000" w:themeColor="text1"/>
          <w:sz w:val="28"/>
          <w:szCs w:val="28"/>
          <w:lang w:val="en-US" w:eastAsia="zh-CN"/>
        </w:rPr>
        <w:t>二</w:t>
      </w:r>
      <w:r>
        <w:rPr>
          <w:rFonts w:hint="eastAsia" w:ascii="华文楷体" w:hAnsi="华文楷体" w:eastAsia="华文楷体" w:cs="华文楷体"/>
          <w:bCs/>
          <w:color w:val="000000" w:themeColor="text1"/>
          <w:sz w:val="28"/>
          <w:szCs w:val="28"/>
          <w:lang w:eastAsia="zh-CN"/>
        </w:rPr>
        <w:t>）</w:t>
      </w:r>
      <w:r>
        <w:rPr>
          <w:rFonts w:hint="eastAsia" w:ascii="华文楷体" w:hAnsi="华文楷体" w:eastAsia="华文楷体" w:cs="华文楷体"/>
          <w:bCs/>
          <w:color w:val="000000" w:themeColor="text1"/>
          <w:sz w:val="28"/>
          <w:szCs w:val="28"/>
        </w:rPr>
        <w:t>教学设施</w:t>
      </w:r>
      <w:bookmarkEnd w:id="3"/>
      <w:bookmarkEnd w:id="4"/>
    </w:p>
    <w:p w14:paraId="1DFF8BAC">
      <w:pPr>
        <w:spacing w:line="560" w:lineRule="exact"/>
        <w:ind w:firstLine="560" w:firstLineChars="200"/>
        <w:rPr>
          <w:rFonts w:ascii="华文楷体" w:hAnsi="华文楷体" w:eastAsia="华文楷体" w:cs="华文楷体"/>
          <w:bCs/>
          <w:color w:val="000000" w:themeColor="text1"/>
          <w:sz w:val="28"/>
          <w:szCs w:val="28"/>
        </w:rPr>
      </w:pPr>
      <w:r>
        <w:rPr>
          <w:rFonts w:hint="eastAsia" w:ascii="华文楷体" w:hAnsi="华文楷体" w:eastAsia="华文楷体" w:cs="华文楷体"/>
          <w:bCs/>
          <w:color w:val="000000" w:themeColor="text1"/>
          <w:sz w:val="28"/>
          <w:szCs w:val="28"/>
        </w:rPr>
        <w:t>本专业应配备校内实训实习室和校外实习基地。</w:t>
      </w:r>
    </w:p>
    <w:p w14:paraId="1000F130">
      <w:pPr>
        <w:spacing w:line="560" w:lineRule="exact"/>
        <w:ind w:firstLine="560" w:firstLineChars="200"/>
        <w:rPr>
          <w:rFonts w:ascii="华文楷体" w:hAnsi="华文楷体" w:eastAsia="华文楷体" w:cs="华文楷体"/>
          <w:bCs/>
          <w:color w:val="000000" w:themeColor="text1"/>
          <w:sz w:val="28"/>
          <w:szCs w:val="28"/>
        </w:rPr>
      </w:pPr>
      <w:r>
        <w:rPr>
          <w:rFonts w:hint="eastAsia" w:ascii="华文楷体" w:hAnsi="华文楷体" w:eastAsia="华文楷体" w:cs="华文楷体"/>
          <w:bCs/>
          <w:color w:val="000000" w:themeColor="text1"/>
          <w:sz w:val="28"/>
          <w:szCs w:val="28"/>
        </w:rPr>
        <w:t>1.校内实训室</w:t>
      </w:r>
    </w:p>
    <w:p w14:paraId="7EEA842E">
      <w:pPr>
        <w:spacing w:line="560" w:lineRule="exact"/>
        <w:ind w:firstLine="560" w:firstLineChars="200"/>
        <w:rPr>
          <w:rFonts w:ascii="华文楷体" w:hAnsi="华文楷体" w:eastAsia="华文楷体" w:cs="华文楷体"/>
          <w:bCs/>
          <w:color w:val="000000" w:themeColor="text1"/>
          <w:sz w:val="28"/>
          <w:szCs w:val="28"/>
        </w:rPr>
      </w:pPr>
      <w:r>
        <w:rPr>
          <w:rFonts w:hint="eastAsia" w:ascii="华文楷体" w:hAnsi="华文楷体" w:eastAsia="华文楷体" w:cs="华文楷体"/>
          <w:bCs/>
          <w:color w:val="000000" w:themeColor="text1"/>
          <w:sz w:val="28"/>
          <w:szCs w:val="28"/>
        </w:rPr>
        <w:t>校内实训实习具备</w:t>
      </w:r>
      <w:r>
        <w:rPr>
          <w:rFonts w:hint="eastAsia" w:ascii="华文楷体" w:hAnsi="华文楷体" w:eastAsia="华文楷体" w:cs="华文楷体"/>
          <w:bCs/>
          <w:color w:val="000000"/>
          <w:kern w:val="0"/>
          <w:sz w:val="28"/>
          <w:szCs w:val="28"/>
          <w:lang w:val="en-US" w:eastAsia="zh-CN"/>
        </w:rPr>
        <w:t>工业机器人实训室</w:t>
      </w:r>
      <w:r>
        <w:rPr>
          <w:rFonts w:hint="eastAsia" w:ascii="华文楷体" w:hAnsi="华文楷体" w:eastAsia="华文楷体" w:cs="华文楷体"/>
          <w:bCs/>
          <w:color w:val="000000" w:themeColor="text1"/>
          <w:sz w:val="28"/>
          <w:szCs w:val="28"/>
        </w:rPr>
        <w:t>、</w:t>
      </w:r>
      <w:r>
        <w:rPr>
          <w:rFonts w:hint="eastAsia" w:ascii="华文楷体" w:hAnsi="华文楷体" w:eastAsia="华文楷体" w:cs="华文楷体"/>
          <w:bCs/>
          <w:color w:val="000000"/>
          <w:kern w:val="0"/>
          <w:sz w:val="28"/>
          <w:szCs w:val="28"/>
          <w:lang w:val="en-US" w:eastAsia="zh-CN"/>
        </w:rPr>
        <w:t>工业机器人仿真训练机房</w:t>
      </w:r>
      <w:r>
        <w:rPr>
          <w:rFonts w:hint="eastAsia" w:ascii="华文楷体" w:hAnsi="华文楷体" w:eastAsia="华文楷体" w:cs="华文楷体"/>
          <w:bCs/>
          <w:color w:val="000000" w:themeColor="text1"/>
          <w:sz w:val="28"/>
          <w:szCs w:val="28"/>
        </w:rPr>
        <w:t>，主要设施设备及数量见下表。</w:t>
      </w:r>
    </w:p>
    <w:tbl>
      <w:tblPr>
        <w:tblStyle w:val="11"/>
        <w:tblW w:w="80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931"/>
        <w:gridCol w:w="2974"/>
        <w:gridCol w:w="2426"/>
      </w:tblGrid>
      <w:tr w14:paraId="28E63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75" w:type="dxa"/>
            <w:vMerge w:val="restart"/>
            <w:noWrap w:val="0"/>
            <w:vAlign w:val="center"/>
          </w:tcPr>
          <w:p w14:paraId="42F96B4F">
            <w:pPr>
              <w:widowControl/>
              <w:spacing w:line="560" w:lineRule="exact"/>
              <w:jc w:val="center"/>
              <w:rPr>
                <w:rFonts w:ascii="华文楷体" w:hAnsi="华文楷体" w:eastAsia="华文楷体" w:cs="华文楷体"/>
                <w:bCs/>
                <w:color w:val="000000"/>
                <w:kern w:val="0"/>
                <w:sz w:val="28"/>
                <w:szCs w:val="28"/>
              </w:rPr>
            </w:pPr>
            <w:r>
              <w:rPr>
                <w:rFonts w:hint="eastAsia" w:ascii="华文楷体" w:hAnsi="华文楷体" w:eastAsia="华文楷体" w:cs="华文楷体"/>
                <w:bCs/>
                <w:color w:val="000000"/>
                <w:kern w:val="0"/>
                <w:sz w:val="28"/>
                <w:szCs w:val="28"/>
              </w:rPr>
              <w:t>序号</w:t>
            </w:r>
          </w:p>
        </w:tc>
        <w:tc>
          <w:tcPr>
            <w:tcW w:w="1931" w:type="dxa"/>
            <w:vMerge w:val="restart"/>
            <w:noWrap w:val="0"/>
            <w:vAlign w:val="center"/>
          </w:tcPr>
          <w:p w14:paraId="0531E8A0">
            <w:pPr>
              <w:widowControl/>
              <w:spacing w:line="560" w:lineRule="exact"/>
              <w:jc w:val="center"/>
              <w:rPr>
                <w:rFonts w:ascii="华文楷体" w:hAnsi="华文楷体" w:eastAsia="华文楷体" w:cs="华文楷体"/>
                <w:bCs/>
                <w:color w:val="000000"/>
                <w:kern w:val="0"/>
                <w:sz w:val="28"/>
                <w:szCs w:val="28"/>
              </w:rPr>
            </w:pPr>
            <w:r>
              <w:rPr>
                <w:rFonts w:hint="eastAsia" w:ascii="华文楷体" w:hAnsi="华文楷体" w:eastAsia="华文楷体" w:cs="华文楷体"/>
                <w:bCs/>
                <w:color w:val="000000"/>
                <w:kern w:val="0"/>
                <w:sz w:val="28"/>
                <w:szCs w:val="28"/>
              </w:rPr>
              <w:t>实训室名称</w:t>
            </w:r>
          </w:p>
        </w:tc>
        <w:tc>
          <w:tcPr>
            <w:tcW w:w="5400" w:type="dxa"/>
            <w:gridSpan w:val="2"/>
            <w:noWrap w:val="0"/>
            <w:vAlign w:val="center"/>
          </w:tcPr>
          <w:p w14:paraId="3D98509C">
            <w:pPr>
              <w:widowControl/>
              <w:spacing w:line="560" w:lineRule="exact"/>
              <w:jc w:val="center"/>
              <w:rPr>
                <w:rFonts w:ascii="华文楷体" w:hAnsi="华文楷体" w:eastAsia="华文楷体" w:cs="华文楷体"/>
                <w:bCs/>
                <w:color w:val="000000"/>
                <w:kern w:val="0"/>
                <w:sz w:val="28"/>
                <w:szCs w:val="28"/>
              </w:rPr>
            </w:pPr>
            <w:r>
              <w:rPr>
                <w:rFonts w:hint="eastAsia" w:ascii="华文楷体" w:hAnsi="华文楷体" w:eastAsia="华文楷体" w:cs="华文楷体"/>
                <w:bCs/>
                <w:color w:val="000000"/>
                <w:kern w:val="0"/>
                <w:sz w:val="28"/>
                <w:szCs w:val="28"/>
              </w:rPr>
              <w:t>主要工具和设施设备</w:t>
            </w:r>
          </w:p>
        </w:tc>
      </w:tr>
      <w:tr w14:paraId="1A749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675" w:type="dxa"/>
            <w:vMerge w:val="continue"/>
            <w:noWrap w:val="0"/>
            <w:vAlign w:val="center"/>
          </w:tcPr>
          <w:p w14:paraId="08D18ECE">
            <w:pPr>
              <w:widowControl/>
              <w:spacing w:line="560" w:lineRule="exact"/>
              <w:jc w:val="center"/>
              <w:rPr>
                <w:rFonts w:ascii="华文楷体" w:hAnsi="华文楷体" w:eastAsia="华文楷体" w:cs="华文楷体"/>
                <w:bCs/>
                <w:color w:val="000000"/>
                <w:kern w:val="0"/>
                <w:sz w:val="28"/>
                <w:szCs w:val="28"/>
              </w:rPr>
            </w:pPr>
          </w:p>
        </w:tc>
        <w:tc>
          <w:tcPr>
            <w:tcW w:w="1931" w:type="dxa"/>
            <w:vMerge w:val="continue"/>
            <w:noWrap w:val="0"/>
            <w:vAlign w:val="center"/>
          </w:tcPr>
          <w:p w14:paraId="5E1E107D">
            <w:pPr>
              <w:widowControl/>
              <w:spacing w:line="560" w:lineRule="exact"/>
              <w:jc w:val="center"/>
              <w:rPr>
                <w:rFonts w:ascii="华文楷体" w:hAnsi="华文楷体" w:eastAsia="华文楷体" w:cs="华文楷体"/>
                <w:bCs/>
                <w:color w:val="000000"/>
                <w:kern w:val="0"/>
                <w:sz w:val="28"/>
                <w:szCs w:val="28"/>
              </w:rPr>
            </w:pPr>
          </w:p>
        </w:tc>
        <w:tc>
          <w:tcPr>
            <w:tcW w:w="2974" w:type="dxa"/>
            <w:noWrap w:val="0"/>
            <w:vAlign w:val="center"/>
          </w:tcPr>
          <w:p w14:paraId="58EBF83C">
            <w:pPr>
              <w:widowControl/>
              <w:spacing w:line="560" w:lineRule="exact"/>
              <w:jc w:val="center"/>
              <w:rPr>
                <w:rFonts w:ascii="华文楷体" w:hAnsi="华文楷体" w:eastAsia="华文楷体" w:cs="华文楷体"/>
                <w:bCs/>
                <w:color w:val="000000"/>
                <w:kern w:val="0"/>
                <w:sz w:val="28"/>
                <w:szCs w:val="28"/>
              </w:rPr>
            </w:pPr>
            <w:r>
              <w:rPr>
                <w:rFonts w:hint="eastAsia" w:ascii="华文楷体" w:hAnsi="华文楷体" w:eastAsia="华文楷体" w:cs="华文楷体"/>
                <w:bCs/>
                <w:color w:val="000000"/>
                <w:kern w:val="0"/>
                <w:sz w:val="28"/>
                <w:szCs w:val="28"/>
              </w:rPr>
              <w:t>名称</w:t>
            </w:r>
          </w:p>
        </w:tc>
        <w:tc>
          <w:tcPr>
            <w:tcW w:w="2426" w:type="dxa"/>
            <w:noWrap w:val="0"/>
            <w:vAlign w:val="center"/>
          </w:tcPr>
          <w:p w14:paraId="2A7BA53E">
            <w:pPr>
              <w:widowControl/>
              <w:spacing w:line="560" w:lineRule="exact"/>
              <w:jc w:val="center"/>
              <w:rPr>
                <w:rFonts w:ascii="华文楷体" w:hAnsi="华文楷体" w:eastAsia="华文楷体" w:cs="华文楷体"/>
                <w:bCs/>
                <w:color w:val="000000"/>
                <w:kern w:val="0"/>
                <w:sz w:val="28"/>
                <w:szCs w:val="28"/>
              </w:rPr>
            </w:pPr>
            <w:r>
              <w:rPr>
                <w:rFonts w:hint="eastAsia" w:ascii="华文楷体" w:hAnsi="华文楷体" w:eastAsia="华文楷体" w:cs="华文楷体"/>
                <w:bCs/>
                <w:color w:val="000000"/>
                <w:kern w:val="0"/>
                <w:sz w:val="28"/>
                <w:szCs w:val="28"/>
              </w:rPr>
              <w:t>数量</w:t>
            </w:r>
          </w:p>
        </w:tc>
      </w:tr>
      <w:tr w14:paraId="2BC1A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75" w:type="dxa"/>
            <w:vMerge w:val="restart"/>
            <w:noWrap w:val="0"/>
            <w:vAlign w:val="center"/>
          </w:tcPr>
          <w:p w14:paraId="52530F8B">
            <w:pPr>
              <w:widowControl/>
              <w:spacing w:line="560" w:lineRule="exact"/>
              <w:jc w:val="center"/>
              <w:rPr>
                <w:rFonts w:ascii="华文楷体" w:hAnsi="华文楷体" w:eastAsia="华文楷体" w:cs="华文楷体"/>
                <w:bCs/>
                <w:color w:val="000000"/>
                <w:kern w:val="0"/>
                <w:sz w:val="28"/>
                <w:szCs w:val="28"/>
              </w:rPr>
            </w:pPr>
            <w:r>
              <w:rPr>
                <w:rFonts w:hint="eastAsia" w:ascii="华文楷体" w:hAnsi="华文楷体" w:eastAsia="华文楷体" w:cs="华文楷体"/>
                <w:bCs/>
                <w:color w:val="000000"/>
                <w:kern w:val="0"/>
                <w:sz w:val="28"/>
                <w:szCs w:val="28"/>
              </w:rPr>
              <w:t>1</w:t>
            </w:r>
          </w:p>
        </w:tc>
        <w:tc>
          <w:tcPr>
            <w:tcW w:w="1931" w:type="dxa"/>
            <w:vMerge w:val="restart"/>
            <w:noWrap w:val="0"/>
            <w:vAlign w:val="center"/>
          </w:tcPr>
          <w:p w14:paraId="700FDAA8">
            <w:pPr>
              <w:widowControl/>
              <w:spacing w:line="560" w:lineRule="exact"/>
              <w:jc w:val="center"/>
              <w:rPr>
                <w:rFonts w:hint="default" w:ascii="华文楷体" w:hAnsi="华文楷体" w:eastAsia="华文楷体" w:cs="华文楷体"/>
                <w:bCs/>
                <w:color w:val="000000"/>
                <w:kern w:val="0"/>
                <w:sz w:val="28"/>
                <w:szCs w:val="28"/>
                <w:lang w:val="en-US" w:eastAsia="zh-CN"/>
              </w:rPr>
            </w:pPr>
            <w:r>
              <w:rPr>
                <w:rFonts w:hint="eastAsia" w:ascii="华文楷体" w:hAnsi="华文楷体" w:eastAsia="华文楷体" w:cs="华文楷体"/>
                <w:bCs/>
                <w:color w:val="000000"/>
                <w:kern w:val="0"/>
                <w:sz w:val="28"/>
                <w:szCs w:val="28"/>
                <w:lang w:val="en-US" w:eastAsia="zh-CN"/>
              </w:rPr>
              <w:t>工业机器人实训室</w:t>
            </w:r>
          </w:p>
        </w:tc>
        <w:tc>
          <w:tcPr>
            <w:tcW w:w="2974" w:type="dxa"/>
            <w:noWrap w:val="0"/>
            <w:vAlign w:val="top"/>
          </w:tcPr>
          <w:p w14:paraId="3F2FB071">
            <w:pPr>
              <w:widowControl/>
              <w:spacing w:line="560" w:lineRule="exact"/>
              <w:jc w:val="center"/>
              <w:rPr>
                <w:rFonts w:ascii="华文楷体" w:hAnsi="华文楷体" w:eastAsia="华文楷体" w:cs="华文楷体"/>
                <w:bCs/>
                <w:color w:val="000000"/>
                <w:kern w:val="0"/>
                <w:sz w:val="28"/>
                <w:szCs w:val="28"/>
              </w:rPr>
            </w:pPr>
            <w:r>
              <w:rPr>
                <w:rFonts w:hint="eastAsia" w:ascii="楷体_GB2312" w:eastAsia="楷体_GB2312"/>
                <w:szCs w:val="21"/>
              </w:rPr>
              <w:t>工业机器人PCB异形插件工作站</w:t>
            </w:r>
          </w:p>
        </w:tc>
        <w:tc>
          <w:tcPr>
            <w:tcW w:w="2426" w:type="dxa"/>
            <w:noWrap w:val="0"/>
            <w:vAlign w:val="top"/>
          </w:tcPr>
          <w:p w14:paraId="2ADDAD54">
            <w:pPr>
              <w:widowControl/>
              <w:spacing w:line="560" w:lineRule="exact"/>
              <w:jc w:val="center"/>
              <w:rPr>
                <w:rFonts w:hint="default" w:ascii="华文楷体" w:hAnsi="华文楷体" w:eastAsia="华文楷体" w:cs="华文楷体"/>
                <w:bCs/>
                <w:color w:val="000000"/>
                <w:kern w:val="0"/>
                <w:sz w:val="28"/>
                <w:szCs w:val="28"/>
                <w:lang w:val="en-US" w:eastAsia="zh-CN"/>
              </w:rPr>
            </w:pPr>
            <w:r>
              <w:rPr>
                <w:rFonts w:hint="eastAsia" w:ascii="华文楷体" w:hAnsi="华文楷体" w:eastAsia="华文楷体" w:cs="华文楷体"/>
                <w:bCs/>
                <w:color w:val="000000"/>
                <w:kern w:val="0"/>
                <w:sz w:val="28"/>
                <w:szCs w:val="28"/>
                <w:lang w:val="en-US" w:eastAsia="zh-CN"/>
              </w:rPr>
              <w:t>6套</w:t>
            </w:r>
          </w:p>
        </w:tc>
      </w:tr>
      <w:tr w14:paraId="23B89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75" w:type="dxa"/>
            <w:vMerge w:val="continue"/>
            <w:noWrap w:val="0"/>
            <w:vAlign w:val="center"/>
          </w:tcPr>
          <w:p w14:paraId="2EE84C59">
            <w:pPr>
              <w:widowControl/>
              <w:spacing w:line="560" w:lineRule="exact"/>
              <w:jc w:val="center"/>
              <w:rPr>
                <w:rFonts w:ascii="华文楷体" w:hAnsi="华文楷体" w:eastAsia="华文楷体" w:cs="华文楷体"/>
                <w:bCs/>
                <w:color w:val="000000"/>
                <w:kern w:val="0"/>
                <w:sz w:val="28"/>
                <w:szCs w:val="28"/>
              </w:rPr>
            </w:pPr>
          </w:p>
        </w:tc>
        <w:tc>
          <w:tcPr>
            <w:tcW w:w="1931" w:type="dxa"/>
            <w:vMerge w:val="continue"/>
            <w:noWrap w:val="0"/>
            <w:vAlign w:val="top"/>
          </w:tcPr>
          <w:p w14:paraId="6586F546">
            <w:pPr>
              <w:widowControl/>
              <w:spacing w:line="560" w:lineRule="exact"/>
              <w:jc w:val="center"/>
              <w:rPr>
                <w:rFonts w:ascii="华文楷体" w:hAnsi="华文楷体" w:eastAsia="华文楷体" w:cs="华文楷体"/>
                <w:bCs/>
                <w:color w:val="000000"/>
                <w:kern w:val="0"/>
                <w:sz w:val="28"/>
                <w:szCs w:val="28"/>
              </w:rPr>
            </w:pPr>
          </w:p>
        </w:tc>
        <w:tc>
          <w:tcPr>
            <w:tcW w:w="2974" w:type="dxa"/>
            <w:noWrap w:val="0"/>
            <w:vAlign w:val="top"/>
          </w:tcPr>
          <w:p w14:paraId="73B28BB6">
            <w:pPr>
              <w:widowControl/>
              <w:spacing w:line="560" w:lineRule="exact"/>
              <w:jc w:val="center"/>
              <w:rPr>
                <w:rFonts w:ascii="华文楷体" w:hAnsi="华文楷体" w:eastAsia="华文楷体" w:cs="华文楷体"/>
                <w:bCs/>
                <w:color w:val="000000"/>
                <w:kern w:val="0"/>
                <w:sz w:val="28"/>
                <w:szCs w:val="28"/>
              </w:rPr>
            </w:pPr>
            <w:r>
              <w:rPr>
                <w:rFonts w:hint="eastAsia" w:ascii="楷体_GB2312" w:eastAsia="楷体_GB2312"/>
                <w:szCs w:val="21"/>
              </w:rPr>
              <w:t>工业机器人多功能实训平台</w:t>
            </w:r>
          </w:p>
        </w:tc>
        <w:tc>
          <w:tcPr>
            <w:tcW w:w="2426" w:type="dxa"/>
            <w:noWrap w:val="0"/>
            <w:vAlign w:val="top"/>
          </w:tcPr>
          <w:p w14:paraId="3B6EB7FA">
            <w:pPr>
              <w:widowControl/>
              <w:spacing w:line="560" w:lineRule="exact"/>
              <w:jc w:val="center"/>
              <w:rPr>
                <w:rFonts w:hint="eastAsia" w:ascii="华文楷体" w:hAnsi="华文楷体" w:eastAsia="华文楷体" w:cs="华文楷体"/>
                <w:bCs/>
                <w:color w:val="000000"/>
                <w:kern w:val="0"/>
                <w:sz w:val="28"/>
                <w:szCs w:val="28"/>
                <w:lang w:val="en-US" w:eastAsia="zh-CN"/>
              </w:rPr>
            </w:pPr>
            <w:r>
              <w:rPr>
                <w:rFonts w:hint="eastAsia" w:ascii="华文楷体" w:hAnsi="华文楷体" w:eastAsia="华文楷体" w:cs="华文楷体"/>
                <w:bCs/>
                <w:color w:val="000000"/>
                <w:kern w:val="0"/>
                <w:sz w:val="28"/>
                <w:szCs w:val="28"/>
                <w:lang w:val="en-US" w:eastAsia="zh-CN"/>
              </w:rPr>
              <w:t>1套</w:t>
            </w:r>
          </w:p>
        </w:tc>
      </w:tr>
      <w:tr w14:paraId="3C61C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75" w:type="dxa"/>
            <w:vMerge w:val="continue"/>
            <w:noWrap w:val="0"/>
            <w:vAlign w:val="center"/>
          </w:tcPr>
          <w:p w14:paraId="40CC0DA5">
            <w:pPr>
              <w:widowControl/>
              <w:spacing w:line="560" w:lineRule="exact"/>
              <w:jc w:val="center"/>
              <w:rPr>
                <w:rFonts w:ascii="华文楷体" w:hAnsi="华文楷体" w:eastAsia="华文楷体" w:cs="华文楷体"/>
                <w:bCs/>
                <w:color w:val="000000"/>
                <w:kern w:val="0"/>
                <w:sz w:val="28"/>
                <w:szCs w:val="28"/>
              </w:rPr>
            </w:pPr>
          </w:p>
        </w:tc>
        <w:tc>
          <w:tcPr>
            <w:tcW w:w="1931" w:type="dxa"/>
            <w:vMerge w:val="continue"/>
            <w:noWrap w:val="0"/>
            <w:vAlign w:val="top"/>
          </w:tcPr>
          <w:p w14:paraId="0458A986">
            <w:pPr>
              <w:widowControl/>
              <w:spacing w:line="560" w:lineRule="exact"/>
              <w:jc w:val="center"/>
              <w:rPr>
                <w:rFonts w:ascii="华文楷体" w:hAnsi="华文楷体" w:eastAsia="华文楷体" w:cs="华文楷体"/>
                <w:bCs/>
                <w:color w:val="000000"/>
                <w:kern w:val="0"/>
                <w:sz w:val="28"/>
                <w:szCs w:val="28"/>
              </w:rPr>
            </w:pPr>
          </w:p>
        </w:tc>
        <w:tc>
          <w:tcPr>
            <w:tcW w:w="2974" w:type="dxa"/>
            <w:noWrap w:val="0"/>
            <w:vAlign w:val="top"/>
          </w:tcPr>
          <w:p w14:paraId="46074394">
            <w:pPr>
              <w:widowControl/>
              <w:spacing w:line="560" w:lineRule="exact"/>
              <w:jc w:val="center"/>
              <w:rPr>
                <w:rFonts w:hint="default" w:ascii="华文楷体" w:hAnsi="华文楷体" w:eastAsia="楷体_GB2312" w:cs="华文楷体"/>
                <w:bCs/>
                <w:color w:val="000000"/>
                <w:kern w:val="0"/>
                <w:sz w:val="28"/>
                <w:szCs w:val="28"/>
                <w:lang w:val="en-US" w:eastAsia="zh-CN"/>
              </w:rPr>
            </w:pPr>
            <w:r>
              <w:rPr>
                <w:rFonts w:hint="eastAsia" w:ascii="楷体_GB2312" w:eastAsia="楷体_GB2312"/>
                <w:szCs w:val="21"/>
              </w:rPr>
              <w:t>工业机器人大赛软件</w:t>
            </w:r>
            <w:r>
              <w:rPr>
                <w:rFonts w:hint="eastAsia" w:hAnsi="宋体" w:cs="宋体"/>
                <w:kern w:val="0"/>
                <w:szCs w:val="21"/>
                <w:lang w:bidi="ar"/>
              </w:rPr>
              <w:t>PQArt</w:t>
            </w:r>
          </w:p>
        </w:tc>
        <w:tc>
          <w:tcPr>
            <w:tcW w:w="2426" w:type="dxa"/>
            <w:noWrap w:val="0"/>
            <w:vAlign w:val="top"/>
          </w:tcPr>
          <w:p w14:paraId="5DCDD11B">
            <w:pPr>
              <w:widowControl/>
              <w:spacing w:line="560" w:lineRule="exact"/>
              <w:jc w:val="center"/>
              <w:rPr>
                <w:rFonts w:hint="eastAsia" w:ascii="华文楷体" w:hAnsi="华文楷体" w:eastAsia="华文楷体" w:cs="华文楷体"/>
                <w:bCs/>
                <w:color w:val="000000"/>
                <w:kern w:val="0"/>
                <w:sz w:val="28"/>
                <w:szCs w:val="28"/>
                <w:lang w:val="en-US" w:eastAsia="zh-CN"/>
              </w:rPr>
            </w:pPr>
            <w:r>
              <w:rPr>
                <w:rFonts w:hint="eastAsia" w:ascii="华文楷体" w:hAnsi="华文楷体" w:eastAsia="华文楷体" w:cs="华文楷体"/>
                <w:bCs/>
                <w:color w:val="000000"/>
                <w:kern w:val="0"/>
                <w:sz w:val="28"/>
                <w:szCs w:val="28"/>
                <w:lang w:val="en-US" w:eastAsia="zh-CN"/>
              </w:rPr>
              <w:t>6套</w:t>
            </w:r>
          </w:p>
        </w:tc>
      </w:tr>
      <w:tr w14:paraId="57BFB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75" w:type="dxa"/>
            <w:vMerge w:val="continue"/>
            <w:noWrap w:val="0"/>
            <w:vAlign w:val="center"/>
          </w:tcPr>
          <w:p w14:paraId="648D1031">
            <w:pPr>
              <w:widowControl/>
              <w:spacing w:line="560" w:lineRule="exact"/>
              <w:jc w:val="center"/>
              <w:rPr>
                <w:rFonts w:ascii="华文楷体" w:hAnsi="华文楷体" w:eastAsia="华文楷体" w:cs="华文楷体"/>
                <w:bCs/>
                <w:color w:val="000000"/>
                <w:kern w:val="0"/>
                <w:sz w:val="28"/>
                <w:szCs w:val="28"/>
              </w:rPr>
            </w:pPr>
          </w:p>
        </w:tc>
        <w:tc>
          <w:tcPr>
            <w:tcW w:w="1931" w:type="dxa"/>
            <w:vMerge w:val="continue"/>
            <w:noWrap w:val="0"/>
            <w:vAlign w:val="top"/>
          </w:tcPr>
          <w:p w14:paraId="4D176A21">
            <w:pPr>
              <w:widowControl/>
              <w:spacing w:line="560" w:lineRule="exact"/>
              <w:jc w:val="center"/>
              <w:rPr>
                <w:rFonts w:ascii="华文楷体" w:hAnsi="华文楷体" w:eastAsia="华文楷体" w:cs="华文楷体"/>
                <w:bCs/>
                <w:color w:val="000000"/>
                <w:kern w:val="0"/>
                <w:sz w:val="28"/>
                <w:szCs w:val="28"/>
              </w:rPr>
            </w:pPr>
          </w:p>
        </w:tc>
        <w:tc>
          <w:tcPr>
            <w:tcW w:w="2974" w:type="dxa"/>
            <w:noWrap w:val="0"/>
            <w:vAlign w:val="top"/>
          </w:tcPr>
          <w:p w14:paraId="2533F1E9">
            <w:pPr>
              <w:widowControl/>
              <w:spacing w:line="560" w:lineRule="exact"/>
              <w:jc w:val="center"/>
              <w:rPr>
                <w:rFonts w:hint="default" w:ascii="楷体_GB2312" w:eastAsia="楷体_GB2312"/>
                <w:szCs w:val="21"/>
                <w:lang w:val="en-US" w:eastAsia="zh-CN"/>
              </w:rPr>
            </w:pPr>
            <w:r>
              <w:rPr>
                <w:rFonts w:hint="eastAsia" w:ascii="楷体_GB2312" w:eastAsia="楷体_GB2312"/>
                <w:szCs w:val="21"/>
                <w:lang w:val="en-US" w:eastAsia="zh-CN"/>
              </w:rPr>
              <w:t>PLC实训台</w:t>
            </w:r>
          </w:p>
        </w:tc>
        <w:tc>
          <w:tcPr>
            <w:tcW w:w="2426" w:type="dxa"/>
            <w:noWrap w:val="0"/>
            <w:vAlign w:val="top"/>
          </w:tcPr>
          <w:p w14:paraId="5C6AB45D">
            <w:pPr>
              <w:widowControl/>
              <w:spacing w:line="560" w:lineRule="exact"/>
              <w:jc w:val="center"/>
              <w:rPr>
                <w:rFonts w:hint="default" w:ascii="华文楷体" w:hAnsi="华文楷体" w:eastAsia="华文楷体" w:cs="华文楷体"/>
                <w:bCs/>
                <w:color w:val="000000"/>
                <w:kern w:val="0"/>
                <w:sz w:val="28"/>
                <w:szCs w:val="28"/>
                <w:lang w:val="en-US" w:eastAsia="zh-CN"/>
              </w:rPr>
            </w:pPr>
            <w:r>
              <w:rPr>
                <w:rFonts w:hint="eastAsia" w:ascii="华文楷体" w:hAnsi="华文楷体" w:eastAsia="华文楷体" w:cs="华文楷体"/>
                <w:bCs/>
                <w:color w:val="000000"/>
                <w:kern w:val="0"/>
                <w:sz w:val="28"/>
                <w:szCs w:val="28"/>
                <w:lang w:val="en-US" w:eastAsia="zh-CN"/>
              </w:rPr>
              <w:t>4套</w:t>
            </w:r>
          </w:p>
        </w:tc>
      </w:tr>
      <w:tr w14:paraId="0C844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75" w:type="dxa"/>
            <w:vMerge w:val="continue"/>
            <w:noWrap w:val="0"/>
            <w:vAlign w:val="center"/>
          </w:tcPr>
          <w:p w14:paraId="010E6F24">
            <w:pPr>
              <w:widowControl/>
              <w:spacing w:line="560" w:lineRule="exact"/>
              <w:jc w:val="center"/>
              <w:rPr>
                <w:rFonts w:ascii="华文楷体" w:hAnsi="华文楷体" w:eastAsia="华文楷体" w:cs="华文楷体"/>
                <w:bCs/>
                <w:color w:val="000000"/>
                <w:kern w:val="0"/>
                <w:sz w:val="28"/>
                <w:szCs w:val="28"/>
              </w:rPr>
            </w:pPr>
          </w:p>
        </w:tc>
        <w:tc>
          <w:tcPr>
            <w:tcW w:w="1931" w:type="dxa"/>
            <w:vMerge w:val="continue"/>
            <w:noWrap w:val="0"/>
            <w:vAlign w:val="top"/>
          </w:tcPr>
          <w:p w14:paraId="39F2A25C">
            <w:pPr>
              <w:widowControl/>
              <w:spacing w:line="560" w:lineRule="exact"/>
              <w:jc w:val="center"/>
              <w:rPr>
                <w:rFonts w:ascii="华文楷体" w:hAnsi="华文楷体" w:eastAsia="华文楷体" w:cs="华文楷体"/>
                <w:bCs/>
                <w:color w:val="000000"/>
                <w:kern w:val="0"/>
                <w:sz w:val="28"/>
                <w:szCs w:val="28"/>
              </w:rPr>
            </w:pPr>
          </w:p>
        </w:tc>
        <w:tc>
          <w:tcPr>
            <w:tcW w:w="2974" w:type="dxa"/>
            <w:noWrap w:val="0"/>
            <w:vAlign w:val="top"/>
          </w:tcPr>
          <w:p w14:paraId="08031D14">
            <w:pPr>
              <w:widowControl/>
              <w:spacing w:line="560" w:lineRule="exact"/>
              <w:jc w:val="center"/>
              <w:rPr>
                <w:rFonts w:hint="default" w:ascii="楷体_GB2312" w:eastAsia="楷体_GB2312"/>
                <w:szCs w:val="21"/>
                <w:lang w:val="en-US" w:eastAsia="zh-CN"/>
              </w:rPr>
            </w:pPr>
            <w:r>
              <w:rPr>
                <w:rFonts w:hint="eastAsia" w:ascii="楷体_GB2312" w:eastAsia="楷体_GB2312"/>
                <w:szCs w:val="21"/>
                <w:lang w:val="en-US" w:eastAsia="zh-CN"/>
              </w:rPr>
              <w:t>工业机器人工学套件</w:t>
            </w:r>
          </w:p>
        </w:tc>
        <w:tc>
          <w:tcPr>
            <w:tcW w:w="2426" w:type="dxa"/>
            <w:noWrap w:val="0"/>
            <w:vAlign w:val="top"/>
          </w:tcPr>
          <w:p w14:paraId="39D929FA">
            <w:pPr>
              <w:widowControl/>
              <w:spacing w:line="560" w:lineRule="exact"/>
              <w:jc w:val="center"/>
              <w:rPr>
                <w:rFonts w:hint="default" w:ascii="华文楷体" w:hAnsi="华文楷体" w:eastAsia="华文楷体" w:cs="华文楷体"/>
                <w:bCs/>
                <w:color w:val="000000"/>
                <w:kern w:val="0"/>
                <w:sz w:val="28"/>
                <w:szCs w:val="28"/>
                <w:lang w:val="en-US" w:eastAsia="zh-CN"/>
              </w:rPr>
            </w:pPr>
            <w:r>
              <w:rPr>
                <w:rFonts w:hint="eastAsia" w:ascii="华文楷体" w:hAnsi="华文楷体" w:eastAsia="华文楷体" w:cs="华文楷体"/>
                <w:bCs/>
                <w:color w:val="000000"/>
                <w:kern w:val="0"/>
                <w:sz w:val="28"/>
                <w:szCs w:val="28"/>
                <w:lang w:val="en-US" w:eastAsia="zh-CN"/>
              </w:rPr>
              <w:t>5套</w:t>
            </w:r>
          </w:p>
        </w:tc>
      </w:tr>
      <w:tr w14:paraId="73B80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675" w:type="dxa"/>
            <w:noWrap w:val="0"/>
            <w:vAlign w:val="center"/>
          </w:tcPr>
          <w:p w14:paraId="1B515B8E">
            <w:pPr>
              <w:widowControl/>
              <w:spacing w:line="560" w:lineRule="exact"/>
              <w:jc w:val="center"/>
              <w:rPr>
                <w:rFonts w:ascii="华文楷体" w:hAnsi="华文楷体" w:eastAsia="华文楷体" w:cs="华文楷体"/>
                <w:bCs/>
                <w:color w:val="000000"/>
                <w:kern w:val="0"/>
                <w:sz w:val="28"/>
                <w:szCs w:val="28"/>
              </w:rPr>
            </w:pPr>
            <w:r>
              <w:rPr>
                <w:rFonts w:hint="eastAsia" w:ascii="华文楷体" w:hAnsi="华文楷体" w:eastAsia="华文楷体" w:cs="华文楷体"/>
                <w:bCs/>
                <w:color w:val="000000"/>
                <w:kern w:val="0"/>
                <w:sz w:val="28"/>
                <w:szCs w:val="28"/>
              </w:rPr>
              <w:t>2</w:t>
            </w:r>
          </w:p>
        </w:tc>
        <w:tc>
          <w:tcPr>
            <w:tcW w:w="1931" w:type="dxa"/>
            <w:noWrap w:val="0"/>
            <w:vAlign w:val="top"/>
          </w:tcPr>
          <w:p w14:paraId="0D208CEB">
            <w:pPr>
              <w:widowControl/>
              <w:spacing w:line="560" w:lineRule="exact"/>
              <w:jc w:val="center"/>
              <w:rPr>
                <w:rFonts w:hint="default" w:ascii="华文楷体" w:hAnsi="华文楷体" w:eastAsia="华文楷体" w:cs="华文楷体"/>
                <w:bCs/>
                <w:color w:val="000000"/>
                <w:kern w:val="0"/>
                <w:sz w:val="28"/>
                <w:szCs w:val="28"/>
                <w:lang w:val="en-US" w:eastAsia="zh-CN"/>
              </w:rPr>
            </w:pPr>
            <w:r>
              <w:rPr>
                <w:rFonts w:hint="eastAsia" w:ascii="华文楷体" w:hAnsi="华文楷体" w:eastAsia="华文楷体" w:cs="华文楷体"/>
                <w:bCs/>
                <w:color w:val="000000"/>
                <w:kern w:val="0"/>
                <w:sz w:val="28"/>
                <w:szCs w:val="28"/>
                <w:lang w:val="en-US" w:eastAsia="zh-CN"/>
              </w:rPr>
              <w:t>工业机器人仿真训练机房</w:t>
            </w:r>
          </w:p>
        </w:tc>
        <w:tc>
          <w:tcPr>
            <w:tcW w:w="2974" w:type="dxa"/>
            <w:noWrap w:val="0"/>
            <w:vAlign w:val="top"/>
          </w:tcPr>
          <w:p w14:paraId="28E1D4AF">
            <w:pPr>
              <w:widowControl/>
              <w:spacing w:line="560" w:lineRule="exact"/>
              <w:jc w:val="center"/>
              <w:rPr>
                <w:rFonts w:hint="default" w:ascii="华文楷体" w:hAnsi="华文楷体" w:eastAsia="华文楷体" w:cs="华文楷体"/>
                <w:bCs/>
                <w:color w:val="000000"/>
                <w:kern w:val="0"/>
                <w:sz w:val="28"/>
                <w:szCs w:val="28"/>
                <w:lang w:val="en-US" w:eastAsia="zh-CN"/>
              </w:rPr>
            </w:pPr>
            <w:r>
              <w:rPr>
                <w:rFonts w:hint="eastAsia" w:ascii="华文楷体" w:hAnsi="华文楷体" w:eastAsia="华文楷体" w:cs="华文楷体"/>
                <w:bCs/>
                <w:color w:val="000000"/>
                <w:kern w:val="0"/>
                <w:sz w:val="28"/>
                <w:szCs w:val="28"/>
                <w:lang w:val="en-US" w:eastAsia="zh-CN"/>
              </w:rPr>
              <w:t>工业机器人仿真训练工位</w:t>
            </w:r>
          </w:p>
        </w:tc>
        <w:tc>
          <w:tcPr>
            <w:tcW w:w="2426" w:type="dxa"/>
            <w:noWrap w:val="0"/>
            <w:vAlign w:val="top"/>
          </w:tcPr>
          <w:p w14:paraId="2C3A849E">
            <w:pPr>
              <w:widowControl/>
              <w:spacing w:line="560" w:lineRule="exact"/>
              <w:jc w:val="center"/>
              <w:rPr>
                <w:rFonts w:hint="default" w:ascii="华文楷体" w:hAnsi="华文楷体" w:eastAsia="华文楷体" w:cs="华文楷体"/>
                <w:bCs/>
                <w:color w:val="000000"/>
                <w:kern w:val="0"/>
                <w:sz w:val="28"/>
                <w:szCs w:val="28"/>
                <w:lang w:val="en-US" w:eastAsia="zh-CN"/>
              </w:rPr>
            </w:pPr>
            <w:r>
              <w:rPr>
                <w:rFonts w:hint="eastAsia" w:ascii="华文楷体" w:hAnsi="华文楷体" w:eastAsia="华文楷体" w:cs="华文楷体"/>
                <w:bCs/>
                <w:color w:val="000000"/>
                <w:kern w:val="0"/>
                <w:sz w:val="28"/>
                <w:szCs w:val="28"/>
                <w:lang w:val="en-US" w:eastAsia="zh-CN"/>
              </w:rPr>
              <w:t>30台</w:t>
            </w:r>
          </w:p>
        </w:tc>
      </w:tr>
    </w:tbl>
    <w:p w14:paraId="755DA545">
      <w:pPr>
        <w:pStyle w:val="5"/>
        <w:numPr>
          <w:ilvl w:val="0"/>
          <w:numId w:val="0"/>
        </w:numPr>
        <w:ind w:left="440" w:leftChars="0"/>
        <w:rPr>
          <w:rFonts w:hint="eastAsia"/>
        </w:rPr>
      </w:pPr>
    </w:p>
    <w:p w14:paraId="256155C1">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ascii="仿宋" w:hAnsi="仿宋" w:eastAsia="仿宋" w:cs="仿宋"/>
          <w:sz w:val="24"/>
          <w:szCs w:val="24"/>
        </w:rPr>
      </w:pPr>
      <w:r>
        <w:rPr>
          <w:rFonts w:hint="eastAsia" w:ascii="华文楷体" w:hAnsi="华文楷体" w:eastAsia="华文楷体" w:cs="华文楷体"/>
          <w:bCs/>
          <w:color w:val="000000" w:themeColor="text1"/>
          <w:sz w:val="28"/>
          <w:szCs w:val="28"/>
        </w:rPr>
        <w:t>2.校外实训实习基地</w:t>
      </w:r>
    </w:p>
    <w:p w14:paraId="132E2791">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华文楷体" w:hAnsi="华文楷体" w:eastAsia="华文楷体" w:cs="华文楷体"/>
          <w:bCs/>
          <w:color w:val="000000" w:themeColor="text1"/>
          <w:sz w:val="28"/>
          <w:szCs w:val="28"/>
        </w:rPr>
      </w:pPr>
      <w:r>
        <w:rPr>
          <w:rFonts w:hint="eastAsia" w:ascii="华文楷体" w:hAnsi="华文楷体" w:eastAsia="华文楷体" w:cs="华文楷体"/>
          <w:bCs/>
          <w:color w:val="000000" w:themeColor="text1"/>
          <w:sz w:val="28"/>
          <w:szCs w:val="28"/>
        </w:rPr>
        <w:t>根据</w:t>
      </w:r>
      <w:r>
        <w:rPr>
          <w:rFonts w:hint="eastAsia" w:ascii="华文楷体" w:hAnsi="华文楷体" w:eastAsia="华文楷体" w:cs="华文楷体"/>
          <w:bCs/>
          <w:color w:val="000000" w:themeColor="text1"/>
          <w:sz w:val="28"/>
          <w:szCs w:val="28"/>
          <w:lang w:val="en-US" w:eastAsia="zh-CN"/>
        </w:rPr>
        <w:t>工业机器人</w:t>
      </w:r>
      <w:r>
        <w:rPr>
          <w:rFonts w:hint="eastAsia" w:ascii="华文楷体" w:hAnsi="华文楷体" w:eastAsia="华文楷体" w:cs="华文楷体"/>
          <w:bCs/>
          <w:color w:val="000000" w:themeColor="text1"/>
          <w:sz w:val="28"/>
          <w:szCs w:val="28"/>
        </w:rPr>
        <w:t>岗位实习要求，依托</w:t>
      </w:r>
      <w:r>
        <w:rPr>
          <w:rFonts w:hint="eastAsia" w:ascii="华文楷体" w:hAnsi="华文楷体" w:eastAsia="华文楷体" w:cs="华文楷体"/>
          <w:bCs/>
          <w:color w:val="000000" w:themeColor="text1"/>
          <w:sz w:val="28"/>
          <w:szCs w:val="28"/>
          <w:lang w:val="en-US" w:eastAsia="zh-CN"/>
        </w:rPr>
        <w:t>校企合作、机械加工、汽车制造、机器人制造</w:t>
      </w:r>
      <w:r>
        <w:rPr>
          <w:rFonts w:hint="eastAsia" w:ascii="华文楷体" w:hAnsi="华文楷体" w:eastAsia="华文楷体" w:cs="华文楷体"/>
          <w:bCs/>
          <w:color w:val="000000" w:themeColor="text1"/>
          <w:sz w:val="28"/>
          <w:szCs w:val="28"/>
        </w:rPr>
        <w:t>等</w:t>
      </w:r>
      <w:r>
        <w:rPr>
          <w:rFonts w:hint="eastAsia" w:ascii="华文楷体" w:hAnsi="华文楷体" w:eastAsia="华文楷体" w:cs="华文楷体"/>
          <w:bCs/>
          <w:color w:val="000000" w:themeColor="text1"/>
          <w:sz w:val="28"/>
          <w:szCs w:val="28"/>
          <w:lang w:val="en-US" w:eastAsia="zh-CN"/>
        </w:rPr>
        <w:t>自动化生产企业</w:t>
      </w:r>
      <w:r>
        <w:rPr>
          <w:rFonts w:hint="eastAsia" w:ascii="华文楷体" w:hAnsi="华文楷体" w:eastAsia="华文楷体" w:cs="华文楷体"/>
          <w:bCs/>
          <w:color w:val="000000" w:themeColor="text1"/>
          <w:sz w:val="28"/>
          <w:szCs w:val="28"/>
        </w:rPr>
        <w:t>机构建立专业认知和</w:t>
      </w:r>
      <w:r>
        <w:rPr>
          <w:rFonts w:hint="eastAsia" w:ascii="华文楷体" w:hAnsi="华文楷体" w:eastAsia="华文楷体" w:cs="华文楷体"/>
          <w:bCs/>
          <w:color w:val="000000" w:themeColor="text1"/>
          <w:sz w:val="28"/>
          <w:szCs w:val="28"/>
          <w:lang w:val="en-US" w:eastAsia="zh-CN"/>
        </w:rPr>
        <w:t>工业机器人</w:t>
      </w:r>
      <w:r>
        <w:rPr>
          <w:rFonts w:hint="eastAsia" w:ascii="华文楷体" w:hAnsi="华文楷体" w:eastAsia="华文楷体" w:cs="华文楷体"/>
          <w:bCs/>
          <w:color w:val="000000" w:themeColor="text1"/>
          <w:sz w:val="28"/>
          <w:szCs w:val="28"/>
        </w:rPr>
        <w:t>工作顶岗实习基地。</w:t>
      </w:r>
    </w:p>
    <w:p w14:paraId="5B27D44C">
      <w:pPr>
        <w:spacing w:line="560" w:lineRule="exact"/>
        <w:ind w:firstLine="560" w:firstLineChars="200"/>
        <w:jc w:val="left"/>
        <w:rPr>
          <w:rFonts w:hint="eastAsia" w:ascii="华文楷体" w:hAnsi="华文楷体" w:eastAsia="华文楷体" w:cs="华文楷体"/>
          <w:bCs/>
          <w:color w:val="000000" w:themeColor="text1"/>
          <w:sz w:val="28"/>
          <w:szCs w:val="28"/>
        </w:rPr>
      </w:pPr>
      <w:bookmarkStart w:id="5" w:name="_Toc30048"/>
      <w:bookmarkStart w:id="6" w:name="_Toc25713"/>
      <w:r>
        <w:rPr>
          <w:rFonts w:hint="eastAsia" w:ascii="华文楷体" w:hAnsi="华文楷体" w:eastAsia="华文楷体" w:cs="华文楷体"/>
          <w:bCs/>
          <w:color w:val="000000" w:themeColor="text1"/>
          <w:sz w:val="28"/>
          <w:szCs w:val="28"/>
        </w:rPr>
        <w:t>（三）教材选用</w:t>
      </w:r>
      <w:bookmarkEnd w:id="5"/>
      <w:bookmarkEnd w:id="6"/>
    </w:p>
    <w:p w14:paraId="75585E7F">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ascii="仿宋" w:hAnsi="仿宋" w:eastAsia="仿宋" w:cs="仿宋"/>
          <w:sz w:val="24"/>
          <w:szCs w:val="24"/>
        </w:rPr>
      </w:pPr>
      <w:r>
        <w:rPr>
          <w:rFonts w:hint="eastAsia" w:ascii="华文楷体" w:hAnsi="华文楷体" w:eastAsia="华文楷体" w:cs="华文楷体"/>
          <w:bCs/>
          <w:color w:val="000000" w:themeColor="text1"/>
          <w:sz w:val="28"/>
          <w:szCs w:val="28"/>
        </w:rPr>
        <w:t>德育课、文化基础课、专业课根据确定的中等职业学校培养目标和实际需求，使用国家规划教材及相关课程的教辅读物。</w:t>
      </w:r>
    </w:p>
    <w:p w14:paraId="5813C745">
      <w:pPr>
        <w:spacing w:line="560" w:lineRule="exact"/>
        <w:ind w:firstLine="560" w:firstLineChars="200"/>
        <w:jc w:val="left"/>
        <w:rPr>
          <w:rFonts w:hint="eastAsia" w:ascii="华文楷体" w:hAnsi="华文楷体" w:eastAsia="华文楷体" w:cs="华文楷体"/>
          <w:bCs/>
          <w:color w:val="000000" w:themeColor="text1"/>
          <w:sz w:val="28"/>
          <w:szCs w:val="28"/>
        </w:rPr>
      </w:pPr>
      <w:bookmarkStart w:id="7" w:name="_Toc23974"/>
      <w:bookmarkStart w:id="8" w:name="_Toc8741"/>
      <w:r>
        <w:rPr>
          <w:rFonts w:hint="eastAsia" w:ascii="华文楷体" w:hAnsi="华文楷体" w:eastAsia="华文楷体" w:cs="华文楷体"/>
          <w:bCs/>
          <w:color w:val="000000" w:themeColor="text1"/>
          <w:sz w:val="28"/>
          <w:szCs w:val="28"/>
        </w:rPr>
        <w:t>（四）教学方法</w:t>
      </w:r>
      <w:bookmarkEnd w:id="7"/>
      <w:bookmarkEnd w:id="8"/>
    </w:p>
    <w:p w14:paraId="4CF0B108">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华文楷体" w:hAnsi="华文楷体" w:eastAsia="华文楷体" w:cs="华文楷体"/>
          <w:bCs/>
          <w:color w:val="000000" w:themeColor="text1"/>
          <w:sz w:val="28"/>
          <w:szCs w:val="28"/>
        </w:rPr>
      </w:pPr>
      <w:r>
        <w:rPr>
          <w:rFonts w:hint="eastAsia" w:ascii="华文楷体" w:hAnsi="华文楷体" w:eastAsia="华文楷体" w:cs="华文楷体"/>
          <w:bCs/>
          <w:color w:val="000000" w:themeColor="text1"/>
          <w:sz w:val="28"/>
          <w:szCs w:val="28"/>
        </w:rPr>
        <w:t>1.讲授法：主要应用于学生学习基础知识的初级阶段，为学生学习创设一个较为活跃的情景氛围，增强学生的学习兴趣和意识。</w:t>
      </w:r>
    </w:p>
    <w:p w14:paraId="5D0040FE">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华文楷体" w:hAnsi="华文楷体" w:eastAsia="华文楷体" w:cs="华文楷体"/>
          <w:bCs/>
          <w:color w:val="000000" w:themeColor="text1"/>
          <w:sz w:val="28"/>
          <w:szCs w:val="28"/>
        </w:rPr>
      </w:pPr>
      <w:r>
        <w:rPr>
          <w:rFonts w:hint="eastAsia" w:ascii="华文楷体" w:hAnsi="华文楷体" w:eastAsia="华文楷体" w:cs="华文楷体"/>
          <w:bCs/>
          <w:color w:val="000000" w:themeColor="text1"/>
          <w:sz w:val="28"/>
          <w:szCs w:val="28"/>
        </w:rPr>
        <w:t>2.启发式教学法：在授课的过程中，采用提问和分析的方式，循序渐进地诱导、启发、鼓励学生对问题和现象进行思考、讨论，再由教师总结、答疑，做到深入浅出、留有余地，给学生深入思考和进一步学习的空间，同时提高学生的学习主动性。传输有关企业会计业务、财务管理的新理论、新思想、以及发展动态。开阔学生的眼界，激发其求知欲，使学生具备现代企业财务管理的理念和意识。</w:t>
      </w:r>
    </w:p>
    <w:p w14:paraId="68ADA2A1">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华文楷体" w:hAnsi="华文楷体" w:eastAsia="华文楷体" w:cs="华文楷体"/>
          <w:bCs/>
          <w:color w:val="000000" w:themeColor="text1"/>
          <w:sz w:val="28"/>
          <w:szCs w:val="28"/>
        </w:rPr>
      </w:pPr>
      <w:r>
        <w:rPr>
          <w:rFonts w:hint="eastAsia" w:ascii="华文楷体" w:hAnsi="华文楷体" w:eastAsia="华文楷体" w:cs="华文楷体"/>
          <w:bCs/>
          <w:color w:val="000000" w:themeColor="text1"/>
          <w:sz w:val="28"/>
          <w:szCs w:val="28"/>
        </w:rPr>
        <w:t>3.参与式教学法。改变传统的单纯依赖教师讲授的方法，让学生参与到教学过程中。学生可以就教师的讲授内容发表自己的见解，对问题和现象表达自己的看法。而通过小组讨论、专题汇报、小组辩论、情景模拟、课程作业等方式，学生可以变被动听课为主动学习，既有利于提高学生学习的兴趣、主动性，也有利于学生分析问题、解决问题能力的培养和表达能力、团队合作能力的提高。</w:t>
      </w:r>
    </w:p>
    <w:p w14:paraId="596F3810">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华文楷体" w:hAnsi="华文楷体" w:eastAsia="华文楷体" w:cs="华文楷体"/>
          <w:bCs/>
          <w:color w:val="000000" w:themeColor="text1"/>
          <w:sz w:val="28"/>
          <w:szCs w:val="28"/>
        </w:rPr>
      </w:pPr>
      <w:r>
        <w:rPr>
          <w:rFonts w:hint="eastAsia" w:ascii="华文楷体" w:hAnsi="华文楷体" w:eastAsia="华文楷体" w:cs="华文楷体"/>
          <w:bCs/>
          <w:color w:val="000000" w:themeColor="text1"/>
          <w:sz w:val="28"/>
          <w:szCs w:val="28"/>
        </w:rPr>
        <w:t>4.互动式教学法。教师提出问题或现象，启发学生的发散性思维，可以实现教学互动；而小组讨论、角色模拟的方式则可以起到学生之间相互启发的作用，</w:t>
      </w:r>
    </w:p>
    <w:p w14:paraId="186E7B88">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华文楷体" w:hAnsi="华文楷体" w:eastAsia="华文楷体" w:cs="华文楷体"/>
          <w:bCs/>
          <w:color w:val="000000" w:themeColor="text1"/>
          <w:sz w:val="28"/>
          <w:szCs w:val="28"/>
        </w:rPr>
      </w:pPr>
      <w:r>
        <w:rPr>
          <w:rFonts w:hint="eastAsia" w:ascii="华文楷体" w:hAnsi="华文楷体" w:eastAsia="华文楷体" w:cs="华文楷体"/>
          <w:bCs/>
          <w:color w:val="000000" w:themeColor="text1"/>
          <w:sz w:val="28"/>
          <w:szCs w:val="28"/>
        </w:rPr>
        <w:t>进而又促进了教学。教学相长，扩展了教学的与广度。为了解学生对本课程的学习情况，针对饭店目前发展动态和敏感问题要求学生收集资料、启发学生进行思考，开展课堂讨论，培养学生分析问题和解决问题的能力</w:t>
      </w:r>
    </w:p>
    <w:p w14:paraId="6215DAEC">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华文楷体" w:hAnsi="华文楷体" w:eastAsia="华文楷体" w:cs="华文楷体"/>
          <w:bCs/>
          <w:color w:val="000000" w:themeColor="text1"/>
          <w:sz w:val="28"/>
          <w:szCs w:val="28"/>
        </w:rPr>
      </w:pPr>
      <w:r>
        <w:rPr>
          <w:rFonts w:hint="eastAsia" w:ascii="华文楷体" w:hAnsi="华文楷体" w:eastAsia="华文楷体" w:cs="华文楷体"/>
          <w:bCs/>
          <w:color w:val="000000" w:themeColor="text1"/>
          <w:sz w:val="28"/>
          <w:szCs w:val="28"/>
        </w:rPr>
        <w:t>5.案例教学法。在讲解过程中结合案例，加深学生对基本理论的理解和认识。同时将案例分析作为对学生掌握理论知识和分析解决问题能力的检验，同时也能起到相互启发的效果。</w:t>
      </w:r>
    </w:p>
    <w:p w14:paraId="60DBFCFD">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华文楷体" w:hAnsi="华文楷体" w:eastAsia="华文楷体" w:cs="华文楷体"/>
          <w:bCs/>
          <w:color w:val="000000" w:themeColor="text1"/>
          <w:sz w:val="28"/>
          <w:szCs w:val="28"/>
        </w:rPr>
      </w:pPr>
      <w:r>
        <w:rPr>
          <w:rFonts w:hint="eastAsia" w:ascii="华文楷体" w:hAnsi="华文楷体" w:eastAsia="华文楷体" w:cs="华文楷体"/>
          <w:bCs/>
          <w:color w:val="000000" w:themeColor="text1"/>
          <w:sz w:val="28"/>
          <w:szCs w:val="28"/>
        </w:rPr>
        <w:t>6.操作示范法。通过教师现场示范、演示，提高了学生对专业服务技能操作的掌握程度，同时也注重了教学内容的实用性。组织学生到企业认知、跟岗实习，积累经验，提高学生理论联系实际的能力。</w:t>
      </w:r>
    </w:p>
    <w:p w14:paraId="16888CFE">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华文楷体" w:hAnsi="华文楷体" w:eastAsia="华文楷体" w:cs="华文楷体"/>
          <w:bCs/>
          <w:color w:val="000000" w:themeColor="text1"/>
          <w:sz w:val="28"/>
          <w:szCs w:val="28"/>
        </w:rPr>
      </w:pPr>
      <w:r>
        <w:rPr>
          <w:rFonts w:hint="eastAsia" w:ascii="华文楷体" w:hAnsi="华文楷体" w:eastAsia="华文楷体" w:cs="华文楷体"/>
          <w:bCs/>
          <w:color w:val="000000" w:themeColor="text1"/>
          <w:sz w:val="28"/>
          <w:szCs w:val="28"/>
        </w:rPr>
        <w:t>7.项目教学法。在老师的指导下，将一个相对独立的项目交由学生自己处理，信息的收集、方案（中职）的设计、项目实施及评价，都由学生自己负责，学生通过该项目的进行，了解并把握整个过程及每一个环节中的基本要求。</w:t>
      </w:r>
    </w:p>
    <w:p w14:paraId="04B5EF2B">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华文楷体" w:hAnsi="华文楷体" w:eastAsia="华文楷体" w:cs="华文楷体"/>
          <w:bCs/>
          <w:color w:val="000000" w:themeColor="text1"/>
          <w:sz w:val="28"/>
          <w:szCs w:val="28"/>
        </w:rPr>
      </w:pPr>
      <w:r>
        <w:rPr>
          <w:rFonts w:hint="eastAsia" w:ascii="华文楷体" w:hAnsi="华文楷体" w:eastAsia="华文楷体" w:cs="华文楷体"/>
          <w:bCs/>
          <w:color w:val="000000" w:themeColor="text1"/>
          <w:sz w:val="28"/>
          <w:szCs w:val="28"/>
        </w:rPr>
        <w:t>8.其他教学手段：现场参观、交流互动、观看多媒体、岗位体验等教学方式。</w:t>
      </w:r>
    </w:p>
    <w:p w14:paraId="3810F184">
      <w:pPr>
        <w:spacing w:line="560" w:lineRule="exact"/>
        <w:ind w:firstLine="560" w:firstLineChars="200"/>
        <w:jc w:val="left"/>
        <w:rPr>
          <w:rFonts w:hint="eastAsia" w:ascii="华文楷体" w:hAnsi="华文楷体" w:eastAsia="华文楷体" w:cs="华文楷体"/>
          <w:bCs/>
          <w:color w:val="000000" w:themeColor="text1"/>
          <w:sz w:val="28"/>
          <w:szCs w:val="28"/>
        </w:rPr>
      </w:pPr>
      <w:bookmarkStart w:id="9" w:name="_Toc20369"/>
      <w:bookmarkStart w:id="10" w:name="_Toc11361"/>
      <w:r>
        <w:rPr>
          <w:rFonts w:hint="eastAsia" w:ascii="华文楷体" w:hAnsi="华文楷体" w:eastAsia="华文楷体" w:cs="华文楷体"/>
          <w:bCs/>
          <w:color w:val="000000" w:themeColor="text1"/>
          <w:sz w:val="28"/>
          <w:szCs w:val="28"/>
        </w:rPr>
        <w:t>（五）学习评价</w:t>
      </w:r>
      <w:bookmarkEnd w:id="9"/>
      <w:bookmarkEnd w:id="10"/>
    </w:p>
    <w:p w14:paraId="1C7628FA">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华文楷体" w:hAnsi="华文楷体" w:eastAsia="华文楷体" w:cs="华文楷体"/>
          <w:bCs/>
          <w:color w:val="000000" w:themeColor="text1"/>
          <w:sz w:val="28"/>
          <w:szCs w:val="28"/>
        </w:rPr>
      </w:pPr>
      <w:r>
        <w:rPr>
          <w:rFonts w:hint="eastAsia" w:ascii="华文楷体" w:hAnsi="华文楷体" w:eastAsia="华文楷体" w:cs="华文楷体"/>
          <w:bCs/>
          <w:color w:val="000000" w:themeColor="text1"/>
          <w:sz w:val="28"/>
          <w:szCs w:val="28"/>
        </w:rPr>
        <w:t>建立以职业道德、职业素养与职业能力为核心的教学评价标准，构建校内评价和社会评价相结合，师生评价与毕业生、用人单位评价相结合的教学质量评价体系，打造“五元”评价主体、“三样”评价方式和“七维”评价过程多元化教学质量评价机制，对学生的评价全面、客观、公正。</w:t>
      </w:r>
    </w:p>
    <w:p w14:paraId="641D717B">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华文楷体" w:hAnsi="华文楷体" w:eastAsia="华文楷体" w:cs="华文楷体"/>
          <w:bCs/>
          <w:color w:val="000000" w:themeColor="text1"/>
          <w:sz w:val="28"/>
          <w:szCs w:val="28"/>
        </w:rPr>
      </w:pPr>
      <w:r>
        <w:rPr>
          <w:rFonts w:hint="eastAsia" w:ascii="华文楷体" w:hAnsi="华文楷体" w:eastAsia="华文楷体" w:cs="华文楷体"/>
          <w:bCs/>
          <w:color w:val="000000" w:themeColor="text1"/>
          <w:sz w:val="28"/>
          <w:szCs w:val="28"/>
        </w:rPr>
        <w:t>1.“五元”评价主体</w:t>
      </w:r>
    </w:p>
    <w:p w14:paraId="57E0B9A0">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华文楷体" w:hAnsi="华文楷体" w:eastAsia="华文楷体" w:cs="华文楷体"/>
          <w:bCs/>
          <w:color w:val="000000" w:themeColor="text1"/>
          <w:sz w:val="28"/>
          <w:szCs w:val="28"/>
        </w:rPr>
      </w:pPr>
      <w:r>
        <w:rPr>
          <w:rFonts w:hint="eastAsia" w:ascii="华文楷体" w:hAnsi="华文楷体" w:eastAsia="华文楷体" w:cs="华文楷体"/>
          <w:bCs/>
          <w:color w:val="000000" w:themeColor="text1"/>
          <w:sz w:val="28"/>
          <w:szCs w:val="28"/>
        </w:rPr>
        <w:t>(1)教师评价</w:t>
      </w:r>
    </w:p>
    <w:p w14:paraId="574AC539">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华文楷体" w:hAnsi="华文楷体" w:eastAsia="华文楷体" w:cs="华文楷体"/>
          <w:bCs/>
          <w:color w:val="000000" w:themeColor="text1"/>
          <w:sz w:val="28"/>
          <w:szCs w:val="28"/>
        </w:rPr>
      </w:pPr>
      <w:r>
        <w:rPr>
          <w:rFonts w:hint="eastAsia" w:ascii="华文楷体" w:hAnsi="华文楷体" w:eastAsia="华文楷体" w:cs="华文楷体"/>
          <w:bCs/>
          <w:color w:val="000000" w:themeColor="text1"/>
          <w:sz w:val="28"/>
          <w:szCs w:val="28"/>
        </w:rPr>
        <w:t>教师在整个教学过程中对学生的思想品德、学习态度给予评价，按照教学标准对学生知识点、技能点给予评分。</w:t>
      </w:r>
    </w:p>
    <w:p w14:paraId="47D23C60">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华文楷体" w:hAnsi="华文楷体" w:eastAsia="华文楷体" w:cs="华文楷体"/>
          <w:bCs/>
          <w:color w:val="000000" w:themeColor="text1"/>
          <w:sz w:val="28"/>
          <w:szCs w:val="28"/>
        </w:rPr>
      </w:pPr>
      <w:r>
        <w:rPr>
          <w:rFonts w:hint="eastAsia" w:ascii="华文楷体" w:hAnsi="华文楷体" w:eastAsia="华文楷体" w:cs="华文楷体"/>
          <w:bCs/>
          <w:color w:val="000000" w:themeColor="text1"/>
          <w:sz w:val="28"/>
          <w:szCs w:val="28"/>
        </w:rPr>
        <w:t>(2)学生评价</w:t>
      </w:r>
    </w:p>
    <w:p w14:paraId="7916ADBA">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华文楷体" w:hAnsi="华文楷体" w:eastAsia="华文楷体" w:cs="华文楷体"/>
          <w:bCs/>
          <w:color w:val="000000" w:themeColor="text1"/>
          <w:sz w:val="28"/>
          <w:szCs w:val="28"/>
        </w:rPr>
      </w:pPr>
      <w:r>
        <w:rPr>
          <w:rFonts w:hint="eastAsia" w:ascii="华文楷体" w:hAnsi="华文楷体" w:eastAsia="华文楷体" w:cs="华文楷体"/>
          <w:bCs/>
          <w:color w:val="000000" w:themeColor="text1"/>
          <w:sz w:val="28"/>
          <w:szCs w:val="28"/>
        </w:rPr>
        <w:t>教学过程中学生自评和互评。</w:t>
      </w:r>
    </w:p>
    <w:p w14:paraId="17AE45EF">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华文楷体" w:hAnsi="华文楷体" w:eastAsia="华文楷体" w:cs="华文楷体"/>
          <w:bCs/>
          <w:color w:val="000000" w:themeColor="text1"/>
          <w:sz w:val="28"/>
          <w:szCs w:val="28"/>
        </w:rPr>
      </w:pPr>
      <w:r>
        <w:rPr>
          <w:rFonts w:hint="eastAsia" w:ascii="华文楷体" w:hAnsi="华文楷体" w:eastAsia="华文楷体" w:cs="华文楷体"/>
          <w:bCs/>
          <w:color w:val="000000" w:themeColor="text1"/>
          <w:sz w:val="28"/>
          <w:szCs w:val="28"/>
        </w:rPr>
        <w:t>(3)企业评价</w:t>
      </w:r>
    </w:p>
    <w:p w14:paraId="1DA06819">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华文楷体" w:hAnsi="华文楷体" w:eastAsia="华文楷体" w:cs="华文楷体"/>
          <w:bCs/>
          <w:color w:val="000000" w:themeColor="text1"/>
          <w:sz w:val="28"/>
          <w:szCs w:val="28"/>
        </w:rPr>
      </w:pPr>
      <w:r>
        <w:rPr>
          <w:rFonts w:hint="eastAsia" w:ascii="华文楷体" w:hAnsi="华文楷体" w:eastAsia="华文楷体" w:cs="华文楷体"/>
          <w:bCs/>
          <w:color w:val="000000" w:themeColor="text1"/>
          <w:sz w:val="28"/>
          <w:szCs w:val="28"/>
        </w:rPr>
        <w:t>聘请企业导师共同对学生作品和项目成果进行考核评估。</w:t>
      </w:r>
    </w:p>
    <w:p w14:paraId="5FAF027B">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华文楷体" w:hAnsi="华文楷体" w:eastAsia="华文楷体" w:cs="华文楷体"/>
          <w:bCs/>
          <w:color w:val="000000" w:themeColor="text1"/>
          <w:sz w:val="28"/>
          <w:szCs w:val="28"/>
        </w:rPr>
      </w:pPr>
      <w:r>
        <w:rPr>
          <w:rFonts w:hint="eastAsia" w:ascii="华文楷体" w:hAnsi="华文楷体" w:eastAsia="华文楷体" w:cs="华文楷体"/>
          <w:bCs/>
          <w:color w:val="000000" w:themeColor="text1"/>
          <w:sz w:val="28"/>
          <w:szCs w:val="28"/>
        </w:rPr>
        <w:t>(4)行业评价</w:t>
      </w:r>
    </w:p>
    <w:p w14:paraId="19FDE227">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华文楷体" w:hAnsi="华文楷体" w:eastAsia="华文楷体" w:cs="华文楷体"/>
          <w:bCs/>
          <w:color w:val="000000" w:themeColor="text1"/>
          <w:sz w:val="28"/>
          <w:szCs w:val="28"/>
        </w:rPr>
      </w:pPr>
      <w:r>
        <w:rPr>
          <w:rFonts w:hint="eastAsia" w:ascii="华文楷体" w:hAnsi="华文楷体" w:eastAsia="华文楷体" w:cs="华文楷体"/>
          <w:bCs/>
          <w:color w:val="000000" w:themeColor="text1"/>
          <w:sz w:val="28"/>
          <w:szCs w:val="28"/>
        </w:rPr>
        <w:t>组织学生参加各种技能竞赛活动，按行业标准进行教学成果评估。</w:t>
      </w:r>
    </w:p>
    <w:p w14:paraId="6E4C2B9D">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华文楷体" w:hAnsi="华文楷体" w:eastAsia="华文楷体" w:cs="华文楷体"/>
          <w:bCs/>
          <w:color w:val="000000" w:themeColor="text1"/>
          <w:sz w:val="28"/>
          <w:szCs w:val="28"/>
        </w:rPr>
      </w:pPr>
      <w:r>
        <w:rPr>
          <w:rFonts w:hint="eastAsia" w:ascii="华文楷体" w:hAnsi="华文楷体" w:eastAsia="华文楷体" w:cs="华文楷体"/>
          <w:bCs/>
          <w:color w:val="000000" w:themeColor="text1"/>
          <w:sz w:val="28"/>
          <w:szCs w:val="28"/>
        </w:rPr>
        <w:t>(5)用人单位评价</w:t>
      </w:r>
    </w:p>
    <w:p w14:paraId="0E38B925">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华文楷体" w:hAnsi="华文楷体" w:eastAsia="华文楷体" w:cs="华文楷体"/>
          <w:bCs/>
          <w:color w:val="000000" w:themeColor="text1"/>
          <w:sz w:val="28"/>
          <w:szCs w:val="28"/>
        </w:rPr>
      </w:pPr>
      <w:r>
        <w:rPr>
          <w:rFonts w:hint="eastAsia" w:ascii="华文楷体" w:hAnsi="华文楷体" w:eastAsia="华文楷体" w:cs="华文楷体"/>
          <w:bCs/>
          <w:color w:val="000000" w:themeColor="text1"/>
          <w:sz w:val="28"/>
          <w:szCs w:val="28"/>
        </w:rPr>
        <w:t>毕业生工作情况，收集用人单位对我校毕业生职业道德、职业素养和专业技能等方面评价资料，运用用人单位的评价结果专业教育教学。</w:t>
      </w:r>
    </w:p>
    <w:p w14:paraId="494BD0B2">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华文楷体" w:hAnsi="华文楷体" w:eastAsia="华文楷体" w:cs="华文楷体"/>
          <w:bCs/>
          <w:color w:val="000000" w:themeColor="text1"/>
          <w:sz w:val="28"/>
          <w:szCs w:val="28"/>
        </w:rPr>
      </w:pPr>
      <w:r>
        <w:rPr>
          <w:rFonts w:hint="eastAsia" w:ascii="华文楷体" w:hAnsi="华文楷体" w:eastAsia="华文楷体" w:cs="华文楷体"/>
          <w:bCs/>
          <w:color w:val="000000" w:themeColor="text1"/>
          <w:sz w:val="28"/>
          <w:szCs w:val="28"/>
        </w:rPr>
        <w:t>2.三样评价方式</w:t>
      </w:r>
    </w:p>
    <w:p w14:paraId="401BE86F">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华文楷体" w:hAnsi="华文楷体" w:eastAsia="华文楷体" w:cs="华文楷体"/>
          <w:bCs/>
          <w:color w:val="000000" w:themeColor="text1"/>
          <w:sz w:val="28"/>
          <w:szCs w:val="28"/>
        </w:rPr>
      </w:pPr>
      <w:r>
        <w:rPr>
          <w:rFonts w:hint="eastAsia" w:ascii="华文楷体" w:hAnsi="华文楷体" w:eastAsia="华文楷体" w:cs="华文楷体"/>
          <w:bCs/>
          <w:color w:val="000000" w:themeColor="text1"/>
          <w:sz w:val="28"/>
          <w:szCs w:val="28"/>
        </w:rPr>
        <w:t>根据考核内容和要求，采取笔试、口试和实操三种方式开展考核，理论知识主要采用笔试方式考核；技能主要通过实操来考核；部分课程根据需要可以采用口试方式。</w:t>
      </w:r>
    </w:p>
    <w:p w14:paraId="724ED603">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华文楷体" w:hAnsi="华文楷体" w:eastAsia="华文楷体" w:cs="华文楷体"/>
          <w:bCs/>
          <w:color w:val="000000" w:themeColor="text1"/>
          <w:sz w:val="28"/>
          <w:szCs w:val="28"/>
        </w:rPr>
      </w:pPr>
      <w:r>
        <w:rPr>
          <w:rFonts w:hint="eastAsia" w:ascii="华文楷体" w:hAnsi="华文楷体" w:eastAsia="华文楷体" w:cs="华文楷体"/>
          <w:bCs/>
          <w:color w:val="000000" w:themeColor="text1"/>
          <w:sz w:val="28"/>
          <w:szCs w:val="28"/>
        </w:rPr>
        <w:t>3.“七维”评价过程</w:t>
      </w:r>
    </w:p>
    <w:p w14:paraId="4686E4D6">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华文楷体" w:hAnsi="华文楷体" w:eastAsia="华文楷体" w:cs="华文楷体"/>
          <w:bCs/>
          <w:color w:val="000000" w:themeColor="text1"/>
          <w:sz w:val="28"/>
          <w:szCs w:val="28"/>
        </w:rPr>
      </w:pPr>
      <w:r>
        <w:rPr>
          <w:rFonts w:hint="eastAsia" w:ascii="华文楷体" w:hAnsi="华文楷体" w:eastAsia="华文楷体" w:cs="华文楷体"/>
          <w:bCs/>
          <w:color w:val="000000" w:themeColor="text1"/>
          <w:sz w:val="28"/>
          <w:szCs w:val="28"/>
        </w:rPr>
        <w:t>打破一考定终身的评价模式。采用过程性评价和总结性评价相结合的方式。过程性评价涵盖每次课学生作业、课堂发言、课堂笔记、小测验等四个维度的评价；总结性评价分为期末考、课程结业设计以及专业毕业设计三个维度的评价。过程性评价和总结性评价各占全学期总评成绩的</w:t>
      </w:r>
      <w:r>
        <w:rPr>
          <w:rFonts w:hint="eastAsia" w:ascii="华文楷体" w:hAnsi="华文楷体" w:eastAsia="华文楷体" w:cs="华文楷体"/>
          <w:bCs/>
          <w:color w:val="000000" w:themeColor="text1"/>
          <w:sz w:val="28"/>
          <w:szCs w:val="28"/>
          <w:lang w:val="en-US" w:eastAsia="zh-CN"/>
        </w:rPr>
        <w:t>30</w:t>
      </w:r>
      <w:r>
        <w:rPr>
          <w:rFonts w:hint="eastAsia" w:ascii="华文楷体" w:hAnsi="华文楷体" w:eastAsia="华文楷体" w:cs="华文楷体"/>
          <w:bCs/>
          <w:color w:val="000000" w:themeColor="text1"/>
          <w:sz w:val="28"/>
          <w:szCs w:val="28"/>
        </w:rPr>
        <w:t>%</w:t>
      </w:r>
      <w:r>
        <w:rPr>
          <w:rFonts w:hint="eastAsia" w:ascii="华文楷体" w:hAnsi="华文楷体" w:eastAsia="华文楷体" w:cs="华文楷体"/>
          <w:bCs/>
          <w:color w:val="000000" w:themeColor="text1"/>
          <w:sz w:val="28"/>
          <w:szCs w:val="28"/>
          <w:lang w:eastAsia="zh-CN"/>
        </w:rPr>
        <w:t>、</w:t>
      </w:r>
      <w:r>
        <w:rPr>
          <w:rFonts w:hint="eastAsia" w:ascii="华文楷体" w:hAnsi="华文楷体" w:eastAsia="华文楷体" w:cs="华文楷体"/>
          <w:bCs/>
          <w:color w:val="000000" w:themeColor="text1"/>
          <w:sz w:val="28"/>
          <w:szCs w:val="28"/>
          <w:lang w:val="en-US" w:eastAsia="zh-CN"/>
        </w:rPr>
        <w:t>70%</w:t>
      </w:r>
      <w:r>
        <w:rPr>
          <w:rFonts w:hint="eastAsia" w:ascii="华文楷体" w:hAnsi="华文楷体" w:eastAsia="华文楷体" w:cs="华文楷体"/>
          <w:bCs/>
          <w:color w:val="000000" w:themeColor="text1"/>
          <w:sz w:val="28"/>
          <w:szCs w:val="28"/>
        </w:rPr>
        <w:t>。</w:t>
      </w:r>
    </w:p>
    <w:p w14:paraId="174D0C40">
      <w:pPr>
        <w:spacing w:line="560" w:lineRule="exact"/>
        <w:ind w:firstLine="560" w:firstLineChars="200"/>
        <w:jc w:val="left"/>
        <w:rPr>
          <w:rFonts w:hint="eastAsia" w:ascii="华文楷体" w:hAnsi="华文楷体" w:eastAsia="华文楷体" w:cs="华文楷体"/>
          <w:bCs/>
          <w:color w:val="000000" w:themeColor="text1"/>
          <w:sz w:val="28"/>
          <w:szCs w:val="28"/>
        </w:rPr>
      </w:pPr>
      <w:bookmarkStart w:id="11" w:name="_Toc6285"/>
      <w:bookmarkStart w:id="12" w:name="_Toc25872"/>
      <w:r>
        <w:rPr>
          <w:rFonts w:hint="eastAsia" w:ascii="华文楷体" w:hAnsi="华文楷体" w:eastAsia="华文楷体" w:cs="华文楷体"/>
          <w:bCs/>
          <w:color w:val="000000" w:themeColor="text1"/>
          <w:sz w:val="28"/>
          <w:szCs w:val="28"/>
        </w:rPr>
        <w:t>（六）质量管理</w:t>
      </w:r>
      <w:bookmarkEnd w:id="11"/>
      <w:bookmarkEnd w:id="12"/>
    </w:p>
    <w:p w14:paraId="2FF06EF1">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华文楷体" w:hAnsi="华文楷体" w:eastAsia="华文楷体" w:cs="华文楷体"/>
          <w:bCs/>
          <w:color w:val="000000" w:themeColor="text1"/>
          <w:sz w:val="28"/>
          <w:szCs w:val="28"/>
        </w:rPr>
      </w:pPr>
      <w:r>
        <w:rPr>
          <w:rFonts w:hint="eastAsia" w:ascii="华文楷体" w:hAnsi="华文楷体" w:eastAsia="华文楷体" w:cs="华文楷体"/>
          <w:bCs/>
          <w:color w:val="000000" w:themeColor="text1"/>
          <w:sz w:val="28"/>
          <w:szCs w:val="28"/>
        </w:rPr>
        <w:t>学校成立由教学分管副校长为组长，教务处、教研室、实训就业处、专业部、专业组等多部门成员组成的教学质量督导检查组，秉承“产教结合,优势互补，资源共享，互惠互利，提高教育教学质量，实现学校、企业、学生三方共赢”的原则,认真贯彻“合作办学、合作育人、合作就业、合作发展”的校企合作理念，按照 “依托行业、对接产业、定位职业、服务社会”的专业建设思路，组建专业建设指导委员会参与人才培养的全过程，聚焦专业设置与条件、教师队伍建设、课程体系、学校管理、校企合作、质量监控与成效等人才培养工作要素，制定系列教学管理文件和教学管理制度，建设教学常规检查、量化考核评比机制，构建校内完善的质量保障制度体系，严把人才培养质量关。</w:t>
      </w:r>
    </w:p>
    <w:p w14:paraId="4B56888F">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华文楷体" w:hAnsi="华文楷体" w:eastAsia="华文楷体" w:cs="华文楷体"/>
          <w:bCs/>
          <w:color w:val="000000" w:themeColor="text1"/>
          <w:sz w:val="28"/>
          <w:szCs w:val="28"/>
        </w:rPr>
      </w:pPr>
      <w:r>
        <w:rPr>
          <w:rFonts w:hint="eastAsia" w:ascii="华文楷体" w:hAnsi="华文楷体" w:eastAsia="华文楷体" w:cs="华文楷体"/>
          <w:bCs/>
          <w:color w:val="000000" w:themeColor="text1"/>
          <w:sz w:val="28"/>
          <w:szCs w:val="28"/>
        </w:rPr>
        <w:t>1.学习过程管理</w:t>
      </w:r>
    </w:p>
    <w:p w14:paraId="605F4BC2">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华文楷体" w:hAnsi="华文楷体" w:eastAsia="华文楷体" w:cs="华文楷体"/>
          <w:bCs/>
          <w:color w:val="000000" w:themeColor="text1"/>
          <w:sz w:val="28"/>
          <w:szCs w:val="28"/>
        </w:rPr>
      </w:pPr>
      <w:r>
        <w:rPr>
          <w:rFonts w:hint="eastAsia" w:ascii="华文楷体" w:hAnsi="华文楷体" w:eastAsia="华文楷体" w:cs="华文楷体"/>
          <w:bCs/>
          <w:color w:val="000000" w:themeColor="text1"/>
          <w:sz w:val="28"/>
          <w:szCs w:val="28"/>
        </w:rPr>
        <w:t>本专业修订《专业人才培养方案（中职）》和《专业课程标准》，规范制定本专业实施性教学计划，加强对实施性教学计划执行的管理监督，严格按教学计划开足开齐课程，按相关规定实行学分制管理，加强对教学过程的质量监控，指导和管理本专业教学、保证教学质量和人才培养规格，实现专业设置与岗位对接、课程教学内容与职业标准对接、教学过程与生产过程对接。注重学习过程管理，加大过程性考核，实践技能考核成绩在课程总成绩中的比重。</w:t>
      </w:r>
    </w:p>
    <w:p w14:paraId="327E11AE">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华文楷体" w:hAnsi="华文楷体" w:eastAsia="华文楷体" w:cs="华文楷体"/>
          <w:bCs/>
          <w:color w:val="000000" w:themeColor="text1"/>
          <w:sz w:val="28"/>
          <w:szCs w:val="28"/>
        </w:rPr>
      </w:pPr>
      <w:r>
        <w:rPr>
          <w:rFonts w:hint="eastAsia" w:ascii="华文楷体" w:hAnsi="华文楷体" w:eastAsia="华文楷体" w:cs="华文楷体"/>
          <w:bCs/>
          <w:color w:val="000000" w:themeColor="text1"/>
          <w:sz w:val="28"/>
          <w:szCs w:val="28"/>
        </w:rPr>
        <w:t>2.学习评价管理</w:t>
      </w:r>
    </w:p>
    <w:p w14:paraId="5076184E">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华文楷体" w:hAnsi="华文楷体" w:eastAsia="华文楷体" w:cs="华文楷体"/>
          <w:bCs/>
          <w:color w:val="000000" w:themeColor="text1"/>
          <w:sz w:val="28"/>
          <w:szCs w:val="28"/>
        </w:rPr>
      </w:pPr>
      <w:r>
        <w:rPr>
          <w:rFonts w:hint="eastAsia" w:ascii="华文楷体" w:hAnsi="华文楷体" w:eastAsia="华文楷体" w:cs="华文楷体"/>
          <w:bCs/>
          <w:color w:val="000000" w:themeColor="text1"/>
          <w:sz w:val="28"/>
          <w:szCs w:val="28"/>
        </w:rPr>
        <w:t>建立健全多元化考核评价体系，完善学生学习过程监测、评价与反馈机制。积极推进学历证和职业资格证“双证书”制度，制定《学生顶岗实习管理规定》、</w:t>
      </w:r>
    </w:p>
    <w:p w14:paraId="6E6D8015">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华文楷体" w:hAnsi="华文楷体" w:eastAsia="华文楷体" w:cs="华文楷体"/>
          <w:bCs/>
          <w:color w:val="000000" w:themeColor="text1"/>
          <w:sz w:val="28"/>
          <w:szCs w:val="28"/>
        </w:rPr>
      </w:pPr>
      <w:r>
        <w:rPr>
          <w:rFonts w:hint="eastAsia" w:ascii="华文楷体" w:hAnsi="华文楷体" w:eastAsia="华文楷体" w:cs="华文楷体"/>
          <w:bCs/>
          <w:color w:val="000000" w:themeColor="text1"/>
          <w:sz w:val="28"/>
          <w:szCs w:val="28"/>
        </w:rPr>
        <w:t>《专业实训室管理规定》、《专业实习实训管理规定》等，加强实习监管，提高本专业实习实训的教学质量，推进工学结合人才培养模式。</w:t>
      </w:r>
    </w:p>
    <w:p w14:paraId="71DED8AA">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华文楷体" w:hAnsi="华文楷体" w:eastAsia="华文楷体" w:cs="华文楷体"/>
          <w:bCs/>
          <w:color w:val="000000" w:themeColor="text1"/>
          <w:sz w:val="28"/>
          <w:szCs w:val="28"/>
        </w:rPr>
      </w:pPr>
      <w:r>
        <w:rPr>
          <w:rFonts w:hint="eastAsia" w:ascii="华文楷体" w:hAnsi="华文楷体" w:eastAsia="华文楷体" w:cs="华文楷体"/>
          <w:bCs/>
          <w:color w:val="000000" w:themeColor="text1"/>
          <w:sz w:val="28"/>
          <w:szCs w:val="28"/>
        </w:rPr>
        <w:t>3.考试纪律管理</w:t>
      </w:r>
    </w:p>
    <w:p w14:paraId="0000AFCD">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华文楷体" w:hAnsi="华文楷体" w:eastAsia="华文楷体" w:cs="华文楷体"/>
          <w:bCs/>
          <w:color w:val="000000" w:themeColor="text1"/>
          <w:sz w:val="28"/>
          <w:szCs w:val="28"/>
        </w:rPr>
      </w:pPr>
      <w:r>
        <w:rPr>
          <w:rFonts w:hint="eastAsia" w:ascii="华文楷体" w:hAnsi="华文楷体" w:eastAsia="华文楷体" w:cs="华文楷体"/>
          <w:bCs/>
          <w:color w:val="000000" w:themeColor="text1"/>
          <w:sz w:val="28"/>
          <w:szCs w:val="28"/>
        </w:rPr>
        <w:t>制定完善的考试制度，规范考试行为，严明考试纪律。</w:t>
      </w:r>
    </w:p>
    <w:p w14:paraId="446630E9">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华文楷体" w:hAnsi="华文楷体" w:eastAsia="华文楷体" w:cs="华文楷体"/>
          <w:bCs/>
          <w:color w:val="000000" w:themeColor="text1"/>
          <w:sz w:val="28"/>
          <w:szCs w:val="28"/>
        </w:rPr>
      </w:pPr>
      <w:r>
        <w:rPr>
          <w:rFonts w:hint="eastAsia" w:ascii="华文楷体" w:hAnsi="华文楷体" w:eastAsia="华文楷体" w:cs="华文楷体"/>
          <w:bCs/>
          <w:color w:val="000000" w:themeColor="text1"/>
          <w:sz w:val="28"/>
          <w:szCs w:val="28"/>
        </w:rPr>
        <w:t>4.教育教学管理</w:t>
      </w:r>
    </w:p>
    <w:p w14:paraId="77687E9F">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华文楷体" w:hAnsi="华文楷体" w:eastAsia="华文楷体" w:cs="华文楷体"/>
          <w:bCs/>
          <w:color w:val="000000" w:themeColor="text1"/>
          <w:sz w:val="28"/>
          <w:szCs w:val="28"/>
        </w:rPr>
      </w:pPr>
      <w:r>
        <w:rPr>
          <w:rFonts w:hint="eastAsia" w:ascii="华文楷体" w:hAnsi="华文楷体" w:eastAsia="华文楷体" w:cs="华文楷体"/>
          <w:bCs/>
          <w:color w:val="000000" w:themeColor="text1"/>
          <w:sz w:val="28"/>
          <w:szCs w:val="28"/>
        </w:rPr>
        <w:t>制定教学常规检查制度、听课评课制度、教学督导制度、学生评教制度、实习实训管理制度、毕业生质量制度等教育教学管理制度及相关的反馈机制，为人才培养质量管理提供有力保障。</w:t>
      </w:r>
    </w:p>
    <w:p w14:paraId="7B460F2C">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华文楷体" w:hAnsi="华文楷体" w:eastAsia="华文楷体" w:cs="华文楷体"/>
          <w:bCs/>
          <w:color w:val="000000" w:themeColor="text1"/>
          <w:sz w:val="28"/>
          <w:szCs w:val="28"/>
        </w:rPr>
      </w:pPr>
      <w:r>
        <w:rPr>
          <w:rFonts w:hint="eastAsia" w:ascii="华文楷体" w:hAnsi="华文楷体" w:eastAsia="华文楷体" w:cs="华文楷体"/>
          <w:bCs/>
          <w:color w:val="000000" w:themeColor="text1"/>
          <w:sz w:val="28"/>
          <w:szCs w:val="28"/>
        </w:rPr>
        <w:t>5.教师管理</w:t>
      </w:r>
    </w:p>
    <w:p w14:paraId="342EDB05">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华文楷体" w:hAnsi="华文楷体" w:eastAsia="华文楷体" w:cs="华文楷体"/>
          <w:bCs/>
          <w:color w:val="000000" w:themeColor="text1"/>
          <w:sz w:val="28"/>
          <w:szCs w:val="28"/>
        </w:rPr>
      </w:pPr>
      <w:r>
        <w:rPr>
          <w:rFonts w:hint="eastAsia" w:ascii="华文楷体" w:hAnsi="华文楷体" w:eastAsia="华文楷体" w:cs="华文楷体"/>
          <w:bCs/>
          <w:color w:val="000000" w:themeColor="text1"/>
          <w:sz w:val="28"/>
          <w:szCs w:val="28"/>
        </w:rPr>
        <w:t>本专业教师管理严格执行上级部门和学校制定的管理制度，从师德及工作态度、教学计划执行、教学能力、学生评教、考核评价等方面激励、监督管理教师的教学工作。积极落实企业导师入校外聘制度，开展校企联合招生、联合培养的现代学徒制试点，推进校企协同育人。</w:t>
      </w:r>
    </w:p>
    <w:p w14:paraId="17546E72">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textAlignment w:val="auto"/>
        <w:outlineLvl w:val="0"/>
        <w:rPr>
          <w:rFonts w:ascii="黑体" w:hAnsi="黑体" w:eastAsia="黑体" w:cs="黑体"/>
          <w:sz w:val="28"/>
          <w:szCs w:val="28"/>
        </w:rPr>
      </w:pPr>
      <w:bookmarkStart w:id="13" w:name="_Toc15993"/>
      <w:bookmarkStart w:id="14" w:name="_Toc4235"/>
      <w:bookmarkStart w:id="15" w:name="_Toc13060"/>
      <w:r>
        <w:rPr>
          <w:rFonts w:hint="eastAsia" w:ascii="黑体" w:hAnsi="黑体" w:eastAsia="黑体" w:cs="黑体"/>
          <w:sz w:val="28"/>
          <w:szCs w:val="28"/>
          <w:lang w:val="en-US" w:eastAsia="zh-CN"/>
        </w:rPr>
        <w:t>九</w:t>
      </w:r>
      <w:r>
        <w:rPr>
          <w:rFonts w:hint="eastAsia" w:ascii="黑体" w:hAnsi="黑体" w:eastAsia="黑体" w:cs="黑体"/>
          <w:sz w:val="28"/>
          <w:szCs w:val="28"/>
        </w:rPr>
        <w:t>、毕业要求</w:t>
      </w:r>
      <w:bookmarkEnd w:id="13"/>
      <w:bookmarkEnd w:id="14"/>
      <w:bookmarkEnd w:id="15"/>
    </w:p>
    <w:p w14:paraId="15923332">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华文楷体" w:hAnsi="华文楷体" w:eastAsia="华文楷体" w:cs="华文楷体"/>
          <w:bCs/>
          <w:color w:val="000000" w:themeColor="text1"/>
          <w:sz w:val="28"/>
          <w:szCs w:val="28"/>
        </w:rPr>
      </w:pPr>
      <w:r>
        <w:rPr>
          <w:rFonts w:hint="eastAsia" w:ascii="华文楷体" w:hAnsi="华文楷体" w:eastAsia="华文楷体" w:cs="华文楷体"/>
          <w:bCs/>
          <w:color w:val="000000" w:themeColor="text1"/>
          <w:sz w:val="28"/>
          <w:szCs w:val="28"/>
        </w:rPr>
        <w:t>1.根据《安徽省中等职业学历教育学生学籍管理及电子注册实施细则（试行）》第八章“毕业与结业”四十八条的规定，满足以下三个条件：</w:t>
      </w:r>
    </w:p>
    <w:p w14:paraId="4475E211">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华文楷体" w:hAnsi="华文楷体" w:eastAsia="华文楷体" w:cs="华文楷体"/>
          <w:bCs/>
          <w:color w:val="000000" w:themeColor="text1"/>
          <w:sz w:val="28"/>
          <w:szCs w:val="28"/>
        </w:rPr>
      </w:pPr>
      <w:r>
        <w:rPr>
          <w:rFonts w:hint="eastAsia" w:ascii="华文楷体" w:hAnsi="华文楷体" w:eastAsia="华文楷体" w:cs="华文楷体"/>
          <w:bCs/>
          <w:color w:val="000000" w:themeColor="text1"/>
          <w:sz w:val="28"/>
          <w:szCs w:val="28"/>
        </w:rPr>
        <w:t>（1）思想品德评价合格；</w:t>
      </w:r>
    </w:p>
    <w:p w14:paraId="6ED492B1">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华文楷体" w:hAnsi="华文楷体" w:eastAsia="华文楷体" w:cs="华文楷体"/>
          <w:bCs/>
          <w:color w:val="000000" w:themeColor="text1"/>
          <w:sz w:val="28"/>
          <w:szCs w:val="28"/>
        </w:rPr>
      </w:pPr>
      <w:r>
        <w:rPr>
          <w:rFonts w:hint="eastAsia" w:ascii="华文楷体" w:hAnsi="华文楷体" w:eastAsia="华文楷体" w:cs="华文楷体"/>
          <w:bCs/>
          <w:color w:val="000000" w:themeColor="text1"/>
          <w:sz w:val="28"/>
          <w:szCs w:val="28"/>
        </w:rPr>
        <w:t>（</w:t>
      </w:r>
      <w:r>
        <w:rPr>
          <w:rFonts w:hint="eastAsia" w:ascii="华文楷体" w:hAnsi="华文楷体" w:eastAsia="华文楷体" w:cs="华文楷体"/>
          <w:bCs/>
          <w:color w:val="000000" w:themeColor="text1"/>
          <w:sz w:val="28"/>
          <w:szCs w:val="28"/>
          <w:lang w:val="en-US" w:eastAsia="zh-CN"/>
        </w:rPr>
        <w:t>2</w:t>
      </w:r>
      <w:r>
        <w:rPr>
          <w:rFonts w:hint="eastAsia" w:ascii="华文楷体" w:hAnsi="华文楷体" w:eastAsia="华文楷体" w:cs="华文楷体"/>
          <w:bCs/>
          <w:color w:val="000000" w:themeColor="text1"/>
          <w:sz w:val="28"/>
          <w:szCs w:val="28"/>
        </w:rPr>
        <w:t>）修满教学计划规定的全部课程且成绩合格，或修满规定学分；</w:t>
      </w:r>
    </w:p>
    <w:p w14:paraId="5F4096A6">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华文楷体" w:hAnsi="华文楷体" w:eastAsia="华文楷体" w:cs="华文楷体"/>
          <w:bCs/>
          <w:color w:val="000000" w:themeColor="text1"/>
          <w:sz w:val="28"/>
          <w:szCs w:val="28"/>
        </w:rPr>
      </w:pPr>
      <w:r>
        <w:rPr>
          <w:rFonts w:hint="eastAsia" w:ascii="华文楷体" w:hAnsi="华文楷体" w:eastAsia="华文楷体" w:cs="华文楷体"/>
          <w:bCs/>
          <w:color w:val="000000" w:themeColor="text1"/>
          <w:sz w:val="28"/>
          <w:szCs w:val="28"/>
        </w:rPr>
        <w:t>（3）顶岗实习或工学交替实习鉴定合格。</w:t>
      </w:r>
    </w:p>
    <w:p w14:paraId="3AB86298">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华文楷体" w:hAnsi="华文楷体" w:eastAsia="华文楷体" w:cs="华文楷体"/>
          <w:bCs/>
          <w:color w:val="000000" w:themeColor="text1"/>
          <w:sz w:val="28"/>
          <w:szCs w:val="28"/>
        </w:rPr>
      </w:pPr>
      <w:r>
        <w:rPr>
          <w:rFonts w:hint="eastAsia" w:ascii="华文楷体" w:hAnsi="华文楷体" w:eastAsia="华文楷体" w:cs="华文楷体"/>
          <w:bCs/>
          <w:color w:val="000000" w:themeColor="text1"/>
          <w:sz w:val="28"/>
          <w:szCs w:val="28"/>
        </w:rPr>
        <w:t>2.获得与本专业相关的职业资格证书。</w:t>
      </w:r>
    </w:p>
    <w:p w14:paraId="5F3C3865">
      <w:pPr>
        <w:widowControl/>
        <w:jc w:val="left"/>
        <w:rPr>
          <w:rFonts w:ascii="华文楷体" w:hAnsi="华文楷体" w:eastAsia="华文楷体" w:cs="华文楷体"/>
          <w:bCs/>
          <w:color w:val="000000" w:themeColor="text1"/>
          <w:sz w:val="28"/>
          <w:szCs w:val="28"/>
        </w:rPr>
      </w:pPr>
    </w:p>
    <w:sectPr>
      <w:footerReference r:id="rId3" w:type="default"/>
      <w:pgSz w:w="11906" w:h="16838"/>
      <w:pgMar w:top="1440" w:right="1800" w:bottom="1440" w:left="1800" w:header="851" w:footer="850"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073062"/>
    </w:sdtPr>
    <w:sdtContent>
      <w:p w14:paraId="3A8C21FE">
        <w:pPr>
          <w:pStyle w:val="7"/>
          <w:jc w:val="center"/>
        </w:pPr>
        <w:r>
          <w:fldChar w:fldCharType="begin"/>
        </w:r>
        <w:r>
          <w:instrText xml:space="preserve"> PAGE   \* MERGEFORMAT </w:instrText>
        </w:r>
        <w:r>
          <w:fldChar w:fldCharType="separate"/>
        </w:r>
        <w:r>
          <w:rPr>
            <w:lang w:val="zh-CN"/>
          </w:rPr>
          <w:t>11</w:t>
        </w:r>
        <w:r>
          <w:rPr>
            <w:lang w:val="zh-CN"/>
          </w:rPr>
          <w:fldChar w:fldCharType="end"/>
        </w:r>
      </w:p>
    </w:sdtContent>
  </w:sdt>
  <w:p w14:paraId="055BD409">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DE1EEC"/>
    <w:multiLevelType w:val="singleLevel"/>
    <w:tmpl w:val="96DE1EEC"/>
    <w:lvl w:ilvl="0" w:tentative="0">
      <w:start w:val="2"/>
      <w:numFmt w:val="chineseCounting"/>
      <w:suff w:val="nothing"/>
      <w:lvlText w:val="（%1）"/>
      <w:lvlJc w:val="left"/>
      <w:rPr>
        <w:rFonts w:hint="eastAsia"/>
      </w:rPr>
    </w:lvl>
  </w:abstractNum>
  <w:abstractNum w:abstractNumId="1">
    <w:nsid w:val="2DEAEF37"/>
    <w:multiLevelType w:val="singleLevel"/>
    <w:tmpl w:val="2DEAEF37"/>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NGE3ZTVjZWQ2ZGI5MWE0MDZkYWVkNzQxNGJiNjcifQ=="/>
  </w:docVars>
  <w:rsids>
    <w:rsidRoot w:val="137A1BA6"/>
    <w:rsid w:val="006B2399"/>
    <w:rsid w:val="00824208"/>
    <w:rsid w:val="00C313C1"/>
    <w:rsid w:val="0424469A"/>
    <w:rsid w:val="0CBB2DF8"/>
    <w:rsid w:val="0F570069"/>
    <w:rsid w:val="10856DF2"/>
    <w:rsid w:val="12F973D9"/>
    <w:rsid w:val="137A1BA6"/>
    <w:rsid w:val="146E0215"/>
    <w:rsid w:val="19F457E5"/>
    <w:rsid w:val="238B231C"/>
    <w:rsid w:val="414A01F5"/>
    <w:rsid w:val="47AB5AD1"/>
    <w:rsid w:val="4AED2BB6"/>
    <w:rsid w:val="57BA45CD"/>
    <w:rsid w:val="600B3F6D"/>
    <w:rsid w:val="6529319C"/>
    <w:rsid w:val="77635693"/>
    <w:rsid w:val="7B543A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unhideWhenUsed/>
    <w:qFormat/>
    <w:uiPriority w:val="0"/>
    <w:pPr>
      <w:keepNext/>
      <w:keepLines/>
      <w:spacing w:line="360" w:lineRule="auto"/>
      <w:ind w:firstLine="200" w:firstLineChars="200"/>
      <w:outlineLvl w:val="1"/>
    </w:pPr>
    <w:rPr>
      <w:rFonts w:ascii="Calibri Light" w:hAnsi="Calibri Light"/>
      <w:b/>
      <w:bCs/>
      <w:sz w:val="30"/>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List 2"/>
    <w:basedOn w:val="1"/>
    <w:qFormat/>
    <w:uiPriority w:val="0"/>
    <w:pPr>
      <w:widowControl w:val="0"/>
      <w:ind w:left="100" w:leftChars="200" w:hanging="200" w:hangingChars="200"/>
      <w:jc w:val="both"/>
    </w:pPr>
    <w:rPr>
      <w:rFonts w:ascii="Calibri" w:hAnsi="Calibri" w:eastAsia="宋体" w:cs="Times New Roman"/>
      <w:kern w:val="2"/>
      <w:sz w:val="22"/>
      <w:szCs w:val="24"/>
      <w:lang w:val="en-US" w:eastAsia="zh-CN" w:bidi="ar-SA"/>
    </w:rPr>
  </w:style>
  <w:style w:type="paragraph" w:styleId="6">
    <w:name w:val="Balloon Text"/>
    <w:basedOn w:val="1"/>
    <w:link w:val="16"/>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Title"/>
    <w:basedOn w:val="1"/>
    <w:next w:val="1"/>
    <w:qFormat/>
    <w:uiPriority w:val="0"/>
    <w:pPr>
      <w:spacing w:before="240" w:after="60"/>
      <w:jc w:val="center"/>
      <w:outlineLvl w:val="0"/>
    </w:pPr>
    <w:rPr>
      <w:rFonts w:ascii="Cambria" w:hAnsi="Cambria" w:eastAsia="宋体"/>
      <w:b/>
      <w:bCs/>
      <w:sz w:val="32"/>
      <w:szCs w:val="32"/>
    </w:rPr>
  </w:style>
  <w:style w:type="table" w:styleId="12">
    <w:name w:val="Table Grid"/>
    <w:basedOn w:val="11"/>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4">
    <w:name w:val="List Paragraph"/>
    <w:basedOn w:val="1"/>
    <w:qFormat/>
    <w:uiPriority w:val="34"/>
    <w:pPr>
      <w:ind w:firstLine="420" w:firstLineChars="200"/>
    </w:pPr>
  </w:style>
  <w:style w:type="character" w:customStyle="1" w:styleId="15">
    <w:name w:val="页眉 Char"/>
    <w:basedOn w:val="13"/>
    <w:link w:val="8"/>
    <w:qFormat/>
    <w:uiPriority w:val="0"/>
    <w:rPr>
      <w:rFonts w:asciiTheme="minorHAnsi" w:hAnsiTheme="minorHAnsi" w:eastAsiaTheme="minorEastAsia" w:cstheme="minorBidi"/>
      <w:kern w:val="2"/>
      <w:sz w:val="18"/>
      <w:szCs w:val="18"/>
    </w:rPr>
  </w:style>
  <w:style w:type="character" w:customStyle="1" w:styleId="16">
    <w:name w:val="批注框文本 Char"/>
    <w:basedOn w:val="13"/>
    <w:link w:val="6"/>
    <w:qFormat/>
    <w:uiPriority w:val="0"/>
    <w:rPr>
      <w:rFonts w:asciiTheme="minorHAnsi" w:hAnsiTheme="minorHAnsi" w:eastAsiaTheme="minorEastAsia" w:cstheme="minorBidi"/>
      <w:kern w:val="2"/>
      <w:sz w:val="18"/>
      <w:szCs w:val="18"/>
    </w:rPr>
  </w:style>
  <w:style w:type="paragraph" w:customStyle="1" w:styleId="17">
    <w:name w:val="1"/>
    <w:basedOn w:val="1"/>
    <w:qFormat/>
    <w:uiPriority w:val="0"/>
    <w:pPr>
      <w:spacing w:before="93" w:beforeLines="30" w:after="93" w:afterLines="30" w:line="420" w:lineRule="exact"/>
      <w:ind w:firstLine="408" w:firstLineChars="145"/>
      <w:jc w:val="left"/>
    </w:pPr>
    <w:rPr>
      <w:rFonts w:ascii="宋体" w:hAnsi="宋体"/>
      <w:b/>
      <w:sz w:val="28"/>
      <w:szCs w:val="20"/>
    </w:rPr>
  </w:style>
  <w:style w:type="paragraph" w:customStyle="1" w:styleId="18">
    <w:name w:val="样式1"/>
    <w:basedOn w:val="1"/>
    <w:qFormat/>
    <w:uiPriority w:val="0"/>
  </w:style>
  <w:style w:type="table" w:customStyle="1" w:styleId="19">
    <w:name w:val="Table Normal"/>
    <w:unhideWhenUsed/>
    <w:qFormat/>
    <w:uiPriority w:val="0"/>
    <w:tblPr>
      <w:tblCellMar>
        <w:top w:w="0" w:type="dxa"/>
        <w:left w:w="0" w:type="dxa"/>
        <w:bottom w:w="0" w:type="dxa"/>
        <w:right w:w="0" w:type="dxa"/>
      </w:tblCellMar>
    </w:tblPr>
  </w:style>
  <w:style w:type="character" w:customStyle="1" w:styleId="20">
    <w:name w:val="font21"/>
    <w:basedOn w:val="13"/>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4213</Words>
  <Characters>4277</Characters>
  <Lines>31</Lines>
  <Paragraphs>8</Paragraphs>
  <TotalTime>11</TotalTime>
  <ScaleCrop>false</ScaleCrop>
  <LinksUpToDate>false</LinksUpToDate>
  <CharactersWithSpaces>4277</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2021-10-09T12:41:00Z</dcterms:created>
  <dc:creator>四川廖大凯</dc:creator>
  <cp:lastModifiedBy>Realityヽ</cp:lastModifiedBy>
  <dcterms:modified xsi:type="dcterms:W3CDTF">2026-05-26T10:05:08Z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50DC6613A0FD4F5E84D40904C8FB1EE1_13</vt:lpwstr>
  </property>
</Properties>
</file>